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9E4C9A" w:rsidRDefault="00582932" w:rsidP="00C6465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(P)" w:eastAsia="華康行楷體W5(P)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C9A">
        <w:rPr>
          <w:rFonts w:ascii="華康行楷體W5(P)" w:eastAsia="華康行楷體W5(P)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 w:hAnsi="華康彩帶體 Std W7" w:cs="華康中黑體(P)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C9A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當聖靈降臨的時候</w:t>
      </w: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C9A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劉孝勇弟兄(信義神學院)</w:t>
      </w: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C9A">
        <w:rPr>
          <w:rFonts w:ascii="華康行楷體W5(P)" w:eastAsia="華康行楷體W5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經文：使徒行傳二1-21</w:t>
      </w: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 w:hAnsi="華康彩帶體 Std W7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  <w:r w:rsidRPr="009E4C9A">
        <w:rPr>
          <w:rFonts w:ascii="華康行楷體W5(P)" w:eastAsia="華康行楷體W5(P)" w:hint="eastAsia"/>
          <w:spacing w:val="0"/>
          <w:sz w:val="24"/>
          <w:szCs w:val="24"/>
        </w:rPr>
        <w:t>大綱：</w:t>
      </w: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  <w:r w:rsidRPr="009E4C9A">
        <w:rPr>
          <w:rFonts w:ascii="華康行楷體W5(P)" w:eastAsia="華康行楷體W5(P)" w:hint="eastAsia"/>
          <w:spacing w:val="0"/>
          <w:sz w:val="24"/>
          <w:szCs w:val="24"/>
        </w:rPr>
        <w:t xml:space="preserve">一、聖靈降臨，上帝顯出大能 </w:t>
      </w: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  <w:r w:rsidRPr="009E4C9A">
        <w:rPr>
          <w:rFonts w:ascii="華康行楷體W5(P)" w:eastAsia="華康行楷體W5(P)" w:hint="eastAsia"/>
          <w:spacing w:val="0"/>
          <w:sz w:val="24"/>
          <w:szCs w:val="24"/>
        </w:rPr>
        <w:t xml:space="preserve">二、聖靈降臨，人開始說方言 </w:t>
      </w: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9E4C9A" w:rsidRPr="009E4C9A" w:rsidRDefault="009E4C9A" w:rsidP="009E4C9A">
      <w:pPr>
        <w:spacing w:beforeLines="20" w:before="48" w:line="400" w:lineRule="exact"/>
        <w:rPr>
          <w:rFonts w:ascii="華康行楷體W5(P)" w:eastAsia="華康行楷體W5(P)"/>
          <w:spacing w:val="0"/>
          <w:sz w:val="24"/>
          <w:szCs w:val="24"/>
        </w:rPr>
      </w:pPr>
    </w:p>
    <w:p w:rsidR="001D697C" w:rsidRPr="0026092B" w:rsidRDefault="009E4C9A" w:rsidP="009E4C9A">
      <w:pPr>
        <w:spacing w:beforeLines="20" w:before="48" w:line="400" w:lineRule="exact"/>
        <w:ind w:left="480" w:hangingChars="200" w:hanging="480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9E4C9A">
        <w:rPr>
          <w:rFonts w:ascii="華康行楷體W5(P)" w:eastAsia="華康行楷體W5(P)" w:hint="eastAsia"/>
          <w:spacing w:val="0"/>
          <w:sz w:val="24"/>
          <w:szCs w:val="24"/>
        </w:rPr>
        <w:t>三、聖靈降臨，是上帝用祂的靈澆灌人</w:t>
      </w:r>
      <w:r w:rsidR="001D697C" w:rsidRPr="005932CF">
        <w:rPr>
          <w:rFonts w:ascii="微軟正黑體" w:eastAsia="微軟正黑體" w:hAnsi="微軟正黑體" w:hint="eastAsia"/>
          <w:sz w:val="28"/>
          <w:szCs w:val="28"/>
        </w:rPr>
        <w:sym w:font="Webdings" w:char="F059"/>
      </w:r>
    </w:p>
    <w:p w:rsidR="0026092B" w:rsidRDefault="0026092B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FF46AE" w:rsidRDefault="001A4FB4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234315</wp:posOffset>
            </wp:positionV>
            <wp:extent cx="1348105" cy="1085850"/>
            <wp:effectExtent l="0" t="0" r="4445" b="0"/>
            <wp:wrapSquare wrapText="bothSides"/>
            <wp:docPr id="1" name="irc_mi" descr="「聖靈降臨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聖靈降臨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C9A" w:rsidRDefault="009E4C9A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9E4C9A" w:rsidRDefault="009E4C9A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9E4C9A" w:rsidRDefault="009E4C9A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0816E5" w:rsidRPr="00F43BA1" w:rsidRDefault="000816E5" w:rsidP="000816E5">
      <w:pPr>
        <w:spacing w:line="30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</w:p>
    <w:p w:rsidR="00670BF5" w:rsidRPr="00EE0F21" w:rsidRDefault="00670BF5" w:rsidP="00EE0F21">
      <w:pPr>
        <w:spacing w:line="400" w:lineRule="exact"/>
        <w:jc w:val="both"/>
        <w:rPr>
          <w:rFonts w:ascii="華康仿宋體W4(P)" w:eastAsia="華康仿宋體W4(P)"/>
          <w:b/>
          <w:spacing w:val="0"/>
          <w:sz w:val="28"/>
          <w:szCs w:val="28"/>
        </w:rPr>
      </w:pPr>
      <w:r w:rsidRPr="00EE0F21">
        <w:rPr>
          <w:rFonts w:ascii="華康仿宋體W4(P)" w:eastAsia="華康仿宋體W4(P)" w:hint="eastAsia"/>
          <w:b/>
          <w:spacing w:val="0"/>
          <w:sz w:val="28"/>
          <w:szCs w:val="28"/>
        </w:rPr>
        <w:t>信心三部曲</w:t>
      </w:r>
      <w:r w:rsidR="00EE0F21"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(</w:t>
      </w:r>
      <w:r w:rsidR="00566EE3">
        <w:rPr>
          <w:rFonts w:ascii="華康仿宋體W4(P)" w:eastAsia="華康仿宋體W4(P)" w:hint="eastAsia"/>
          <w:b/>
          <w:spacing w:val="0"/>
          <w:sz w:val="24"/>
          <w:szCs w:val="24"/>
        </w:rPr>
        <w:t>三</w:t>
      </w:r>
      <w:r w:rsidR="00EE0F21"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)</w:t>
      </w:r>
      <w:r w:rsidR="000816E5" w:rsidRPr="000816E5">
        <w:rPr>
          <w:noProof/>
          <w:color w:val="0000FF"/>
        </w:rPr>
        <w:t xml:space="preserve"> </w:t>
      </w:r>
    </w:p>
    <w:p w:rsidR="00DF3081" w:rsidRPr="00EE0F21" w:rsidRDefault="00EE0F21" w:rsidP="000816E5">
      <w:pPr>
        <w:spacing w:line="400" w:lineRule="exact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任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</w:t>
      </w: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駿弟兄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(節錄自4/15講道)</w:t>
      </w:r>
    </w:p>
    <w:p w:rsidR="00566EE3" w:rsidRDefault="00587D17" w:rsidP="00EC2114">
      <w:pPr>
        <w:spacing w:beforeLines="100" w:before="240" w:line="310" w:lineRule="exact"/>
        <w:jc w:val="both"/>
        <w:rPr>
          <w:rFonts w:ascii="華康仿宋體W4(P)" w:eastAsia="華康仿宋體W4(P)"/>
          <w:b/>
          <w:spacing w:val="0"/>
          <w:sz w:val="23"/>
          <w:szCs w:val="23"/>
        </w:rPr>
      </w:pPr>
      <w:r w:rsidRPr="00CB41E7">
        <w:rPr>
          <w:rFonts w:ascii="華康仿宋體W4(P)" w:eastAsia="華康仿宋體W4(P)" w:hint="eastAsia"/>
          <w:b/>
          <w:spacing w:val="0"/>
          <w:sz w:val="23"/>
          <w:szCs w:val="23"/>
        </w:rPr>
        <w:t xml:space="preserve">(續上週) 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sym w:font="Wingdings" w:char="F0D8"/>
      </w:r>
      <w:r w:rsidRPr="00986FE5">
        <w:rPr>
          <w:rFonts w:ascii="華康仿宋體W4(P)" w:eastAsia="華康仿宋體W4(P)" w:hint="eastAsia"/>
          <w:b/>
          <w:spacing w:val="0"/>
          <w:sz w:val="24"/>
          <w:szCs w:val="24"/>
        </w:rPr>
        <w:t>信心包含求告：渴望擁有基督（羅十11～13）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求告包含兩個動作，一個是來到基督那裡，另一個則是去擁有基督。</w:t>
      </w:r>
    </w:p>
    <w:p w:rsidR="00986FE5" w:rsidRDefault="00986FE5" w:rsidP="00566EE3">
      <w:pPr>
        <w:spacing w:beforeLines="50" w:before="120" w:line="320" w:lineRule="exact"/>
        <w:ind w:left="368" w:hangingChars="160" w:hanging="368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t xml:space="preserve">(2) 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基督為我們捨己，為的是要我們擁有他</w:t>
      </w:r>
      <w:r>
        <w:rPr>
          <w:rFonts w:ascii="華康仿宋體W4(P)" w:eastAsia="華康仿宋體W4(P)" w:hint="eastAsia"/>
          <w:spacing w:val="0"/>
          <w:sz w:val="23"/>
          <w:szCs w:val="23"/>
        </w:rPr>
        <w:t>。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基督邀請甚至命令我們來到他那裡，因為他已經先把自己白白的給了我們。如果他沒有先把自己給了我們，沒有一個人能夠擁有他！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如果你問保羅：「你認識的基督是怎樣的一位？」他會回答你：他是「愛我、為我捨己」的那一位。所以什麼是「擁有基督」呢？就是像保羅一樣，我們用最強烈的語氣來念這裡的「我」、把這句話套用在自己身上：他是愛我，為我捨己。擁有基督就是恍然大悟：基督不只是廣泛的把自己賜給任何一個信的人，他更是具體的把自己給了「我」。「他是我的。我竟然也擁有他！」基督並非只愛彼得、保羅，為他們捨己；這恩典同樣也屬於我、臨到我，只要我以信心接受！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但常常這句話反過來，變成「我們愛基督，為他捨己」。以為他很需要我們的愛，好像可以誇耀我們為他所做的犧牲。不是的，不是我們能為他捨己，而是上帝的兒子必須為我捨己。他不是因為我們的良善、敬虔的表現，而是因為祂的憐憫與慈愛，為可憐的罪人流出寶血！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如果有其他代價或方法能贖我們的罪、使我們與神和好，神的兒子又何必為我捨命呢？他不是為我捨了牛羊、金銀，而是把完完全全就是上帝的那一位、把他自己，為我捨了。他為我流的血</w:t>
      </w:r>
      <w:r w:rsidR="00FD670A">
        <w:rPr>
          <w:rFonts w:ascii="華康仿宋體W4(P)" w:eastAsia="華康仿宋體W4(P)" w:hint="eastAsia"/>
          <w:spacing w:val="0"/>
          <w:sz w:val="23"/>
          <w:szCs w:val="23"/>
        </w:rPr>
        <w:t>極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為貴重。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當信心這樣抓住、擁抱捨命的耶穌基督，我們就與救恩的源頭連結上了。所有他贏得的，都成了我的禮物。他把自己給了你；所以，在理智上知道他是誰是不夠的；在行為上模仿他是不夠的；你需要擁有他。我們被吸引、來到基督那裡，為的就是要完完全全的擁有他！</w:t>
      </w:r>
    </w:p>
    <w:p w:rsidR="00986FE5" w:rsidRPr="00986FE5" w:rsidRDefault="00EC2114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t xml:space="preserve">(3) </w:t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藉著信心我們擁有基督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一個「擁有基督」的生命看起來會是什麼樣子呢？藉著信心擁有基督，將會帶來革命性的轉變，以至於每一個有真信心的信徒，都可以和保羅一同說：</w:t>
      </w:r>
      <w:r w:rsidR="00EC2114"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....現在活著的不再是我，乃是基督在我裡面活著；並且我如今在肉身活著，是因信神的兒子而活..</w:t>
      </w:r>
      <w:r w:rsidR="00EC2114">
        <w:rPr>
          <w:rFonts w:ascii="華康仿宋體W4(P)" w:eastAsia="華康仿宋體W4(P)" w:hint="eastAsia"/>
          <w:spacing w:val="0"/>
          <w:sz w:val="23"/>
          <w:szCs w:val="23"/>
        </w:rPr>
        <w:t>」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(加2:20)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我們要分成兩點來看：</w:t>
      </w:r>
    </w:p>
    <w:p w:rsidR="00986FE5" w:rsidRPr="00986FE5" w:rsidRDefault="00EC2114" w:rsidP="00566EE3">
      <w:pPr>
        <w:spacing w:beforeLines="50" w:before="120" w:line="320" w:lineRule="exact"/>
        <w:ind w:left="322" w:hangingChars="140" w:hanging="322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sym w:font="Wingdings 2" w:char="F06A"/>
      </w:r>
      <w:r>
        <w:rPr>
          <w:rFonts w:ascii="華康仿宋體W4(P)" w:eastAsia="華康仿宋體W4(P)" w:hint="eastAsia"/>
          <w:spacing w:val="0"/>
          <w:sz w:val="23"/>
          <w:szCs w:val="23"/>
        </w:rPr>
        <w:t xml:space="preserve"> </w:t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我擁有基督，所以「現在活著的不再是我，乃是基督在我裡面活著」。</w:t>
      </w:r>
    </w:p>
    <w:p w:rsidR="00986FE5" w:rsidRPr="00986FE5" w:rsidRDefault="007474A8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425450</wp:posOffset>
            </wp:positionV>
            <wp:extent cx="1079500" cy="843280"/>
            <wp:effectExtent l="0" t="0" r="6350" b="0"/>
            <wp:wrapSquare wrapText="bothSides"/>
            <wp:docPr id="2" name="irc_mi" descr="「為我捨己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為我捨己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當我們藉著洗禮歸入基督的死，從此以後，活著的不再是那個「與基督分開的我」，不再是「基督是基督，我是我」，而是</w:t>
      </w:r>
      <w:r w:rsidR="00986FE5" w:rsidRPr="00B74A69">
        <w:rPr>
          <w:rFonts w:ascii="華康仿宋體W4(P)" w:eastAsia="華康仿宋體W4(P)" w:hint="eastAsia"/>
          <w:b/>
          <w:spacing w:val="0"/>
          <w:sz w:val="23"/>
          <w:szCs w:val="23"/>
        </w:rPr>
        <w:t>「基督在我裡面活著」的那個我</w:t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。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因為基督已經「因著信，住在我們心</w:t>
      </w:r>
      <w:r w:rsidRPr="00986FE5">
        <w:rPr>
          <w:rFonts w:ascii="華康仿宋體W4(P)" w:eastAsia="華康仿宋體W4(P)" w:hAnsi="新細明體" w:cs="新細明體" w:hint="eastAsia"/>
          <w:spacing w:val="0"/>
          <w:sz w:val="23"/>
          <w:szCs w:val="23"/>
        </w:rPr>
        <w:t>裏</w:t>
      </w:r>
      <w:r w:rsidRPr="00986FE5">
        <w:rPr>
          <w:rFonts w:ascii="華康仿宋體W4(P)" w:eastAsia="華康仿宋體W4(P)" w:hAnsi="華康儷楷書" w:cs="華康儷楷書" w:hint="eastAsia"/>
          <w:spacing w:val="0"/>
          <w:sz w:val="23"/>
          <w:szCs w:val="23"/>
        </w:rPr>
        <w:t>」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(弗3:17)，我就不再以自我為中心，按照我的愛好與慾望來生活；因為他「在我裡面活著」，基督的心就成為我的心，基督所愛的也是我所愛的，我的生活有了不一樣的動機、不一樣的回應、不一樣的追求目標，因為如今不是我自己，而是基督在我裡面活著。</w:t>
      </w:r>
    </w:p>
    <w:p w:rsidR="00986FE5" w:rsidRPr="00986FE5" w:rsidRDefault="00EC2114" w:rsidP="00566EE3">
      <w:pPr>
        <w:spacing w:beforeLines="50" w:before="120" w:line="320" w:lineRule="exact"/>
        <w:ind w:left="322" w:hangingChars="140" w:hanging="322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sym w:font="Wingdings 2" w:char="F06B"/>
      </w:r>
      <w:r>
        <w:rPr>
          <w:rFonts w:ascii="華康仿宋體W4(P)" w:eastAsia="華康仿宋體W4(P)" w:hint="eastAsia"/>
          <w:spacing w:val="0"/>
          <w:sz w:val="23"/>
          <w:szCs w:val="23"/>
        </w:rPr>
        <w:t xml:space="preserve"> </w:t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我擁有基督，所以「我如今在肉身活著，是因信神的兒子而活」。</w:t>
      </w:r>
    </w:p>
    <w:p w:rsidR="00986FE5" w:rsidRPr="00986FE5" w:rsidRDefault="00986FE5" w:rsidP="00566EE3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我們的確在肉身中活著，但這肉身的生命不是真正的生命，而是一個面具。在這面具之下有另一位活著，就是基督。我們仍然透過肉身觀看、說話、活動，但我們的生命卻是發自一個和過去完全不同的源頭。</w:t>
      </w:r>
    </w:p>
    <w:p w:rsidR="00EC2114" w:rsidRDefault="00986FE5" w:rsidP="007474A8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最明顯的例子是保羅自己。在他信主前，他用同樣的聲音，同樣的舌頭說話，不過那時他的聲音跟舌頭是褻瀆神的。他別的不會說，只會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lastRenderedPageBreak/>
        <w:t>說恨神、褻瀆神的話；但他歸主之後，</w:t>
      </w:r>
      <w:r w:rsidR="00B74A69">
        <w:rPr>
          <w:rFonts w:ascii="華康仿宋體W4(P)" w:eastAsia="華康仿宋體W4(P)" w:hint="eastAsia"/>
          <w:spacing w:val="0"/>
          <w:sz w:val="23"/>
          <w:szCs w:val="23"/>
        </w:rPr>
        <w:t>仍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是一樣的肉身、一樣的舌頭、聲音，但不再發出褻瀆，而是發出屬靈的話語，是被聖靈感動、發出對神的感謝與讚美。</w:t>
      </w:r>
    </w:p>
    <w:p w:rsidR="00986FE5" w:rsidRPr="00EC2114" w:rsidRDefault="006D14AB" w:rsidP="007474A8">
      <w:pPr>
        <w:spacing w:beforeLines="50" w:before="120" w:line="314" w:lineRule="exact"/>
        <w:jc w:val="both"/>
        <w:rPr>
          <w:rFonts w:ascii="華康仿宋體W4(P)" w:eastAsia="華康仿宋體W4(P)"/>
          <w:b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762000</wp:posOffset>
            </wp:positionV>
            <wp:extent cx="838825" cy="752475"/>
            <wp:effectExtent l="0" t="0" r="0" b="0"/>
            <wp:wrapNone/>
            <wp:docPr id="4" name="irc_mi" descr="相關圖片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0" t="18204" r="10961" b="5183"/>
                    <a:stretch/>
                  </pic:blipFill>
                  <pic:spPr bwMode="auto">
                    <a:xfrm>
                      <a:off x="0" y="0"/>
                      <a:ext cx="83882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E5" w:rsidRPr="00986FE5">
        <w:rPr>
          <w:rFonts w:ascii="華康仿宋體W4(P)" w:eastAsia="華康仿宋體W4(P)" w:hint="eastAsia"/>
          <w:spacing w:val="0"/>
          <w:sz w:val="23"/>
          <w:szCs w:val="23"/>
        </w:rPr>
        <w:t>我們也是如此：如今基督透過聖靈，在我裡面看、聽、說、活動、受苦，做一切的事。</w:t>
      </w:r>
      <w:r w:rsidR="00986FE5" w:rsidRPr="00EC2114">
        <w:rPr>
          <w:rFonts w:ascii="華康仿宋體W4(P)" w:eastAsia="華康仿宋體W4(P)" w:hint="eastAsia"/>
          <w:b/>
          <w:spacing w:val="0"/>
          <w:sz w:val="23"/>
          <w:szCs w:val="23"/>
        </w:rPr>
        <w:t>我們的生命</w:t>
      </w:r>
      <w:r w:rsidR="00B74A69">
        <w:rPr>
          <w:rFonts w:ascii="華康仿宋體W4(P)" w:eastAsia="華康仿宋體W4(P)" w:hint="eastAsia"/>
          <w:b/>
          <w:spacing w:val="0"/>
          <w:sz w:val="23"/>
          <w:szCs w:val="23"/>
        </w:rPr>
        <w:t>盡</w:t>
      </w:r>
      <w:r w:rsidR="00986FE5" w:rsidRPr="00EC2114">
        <w:rPr>
          <w:rFonts w:ascii="華康仿宋體W4(P)" w:eastAsia="華康仿宋體W4(P)" w:hint="eastAsia"/>
          <w:b/>
          <w:spacing w:val="0"/>
          <w:sz w:val="23"/>
          <w:szCs w:val="23"/>
        </w:rPr>
        <w:t>管存在肉身之中，卻不再是肉身的生命，而是神的兒子基督的生命。</w:t>
      </w:r>
    </w:p>
    <w:p w:rsidR="00986FE5" w:rsidRPr="00986FE5" w:rsidRDefault="00986FE5" w:rsidP="007474A8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這是何等寶貴的禮物！我們擁有的不是別人，而是神的兒子耶穌基督，他的生命就在我們裡面。基督今天</w:t>
      </w:r>
      <w:r w:rsidR="00B74A69">
        <w:rPr>
          <w:rFonts w:ascii="華康仿宋體W4(P)" w:eastAsia="華康仿宋體W4(P)" w:hint="eastAsia"/>
          <w:spacing w:val="0"/>
          <w:sz w:val="23"/>
          <w:szCs w:val="23"/>
        </w:rPr>
        <w:t>若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在你身上活著，你應當活出一個怎樣的生命呢？基督的心是你的心嗎？基督所愛的也是你所愛的嗎？你是否願意求那位使人成聖的神在你身上動工，除去一切與基督不相稱的地方，好讓基督的榮美透過你反映出來？</w:t>
      </w:r>
    </w:p>
    <w:p w:rsidR="00986FE5" w:rsidRPr="00986FE5" w:rsidRDefault="00986FE5" w:rsidP="007474A8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sym w:font="Wingdings" w:char="F0D8"/>
      </w:r>
      <w:r w:rsidRPr="00986FE5">
        <w:rPr>
          <w:rFonts w:ascii="華康仿宋體W4(P)" w:eastAsia="華康仿宋體W4(P)" w:hint="eastAsia"/>
          <w:b/>
          <w:spacing w:val="0"/>
          <w:sz w:val="24"/>
          <w:szCs w:val="24"/>
        </w:rPr>
        <w:t>信心是神的恩賜</w:t>
      </w:r>
    </w:p>
    <w:p w:rsidR="00986FE5" w:rsidRPr="00986FE5" w:rsidRDefault="00986FE5" w:rsidP="007474A8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不管你信主多久，如果你對神的相信，不是按著真知識，不是出於心裡的</w:t>
      </w:r>
      <w:r w:rsidR="00566EE3">
        <w:rPr>
          <w:rFonts w:ascii="華康仿宋體W4(P)" w:eastAsia="華康仿宋體W4(P)" w:hint="eastAsia"/>
          <w:spacing w:val="0"/>
          <w:sz w:val="23"/>
          <w:szCs w:val="23"/>
        </w:rPr>
        <w:t>認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同，你也沒有來到基督那裡，為的是擁有他，好讓他活在你裡面，那你就不應該自以為得救。這是無根據的想像，是對你最有害的思想。我們需要聖靈揭露我們的貧窮、發現自己竟然缺乏真實的信心，</w:t>
      </w:r>
      <w:r w:rsidR="00B74A69">
        <w:rPr>
          <w:rFonts w:ascii="華康仿宋體W4(P)" w:eastAsia="華康仿宋體W4(P)" w:hint="eastAsia"/>
          <w:spacing w:val="0"/>
          <w:sz w:val="23"/>
          <w:szCs w:val="23"/>
        </w:rPr>
        <w:t>要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轉向他，尋求那最寶貴的禮物。</w:t>
      </w:r>
    </w:p>
    <w:p w:rsidR="00986FE5" w:rsidRPr="00986FE5" w:rsidRDefault="00986FE5" w:rsidP="007474A8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聖經最讓人震驚的教導是：我們不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能靠自己有信心。沒有聖靈的光照</w:t>
      </w:r>
      <w:bookmarkStart w:id="0" w:name="_GoBack"/>
      <w:bookmarkEnd w:id="0"/>
      <w:r w:rsidRPr="00986FE5">
        <w:rPr>
          <w:rFonts w:ascii="華康仿宋體W4(P)" w:eastAsia="華康仿宋體W4(P)" w:hint="eastAsia"/>
          <w:spacing w:val="0"/>
          <w:sz w:val="23"/>
          <w:szCs w:val="23"/>
        </w:rPr>
        <w:t>與感動，不能靠自己得到真知識、靠自己發現貧窮、靠自己來到基督那裡。</w:t>
      </w:r>
      <w:r w:rsidR="00566EE3">
        <w:rPr>
          <w:rFonts w:ascii="華康仿宋體W4(P)" w:eastAsia="華康仿宋體W4(P)" w:hint="eastAsia"/>
          <w:spacing w:val="0"/>
          <w:sz w:val="23"/>
          <w:szCs w:val="23"/>
        </w:rPr>
        <w:t>但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儘管如此，我們仍然可以也應該要向神求信心，因為他樂意賜給我們。</w:t>
      </w:r>
    </w:p>
    <w:p w:rsidR="00767AA5" w:rsidRDefault="00986FE5" w:rsidP="007474A8">
      <w:pPr>
        <w:spacing w:beforeLines="50" w:before="120" w:line="314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986FE5">
        <w:rPr>
          <w:rFonts w:ascii="華康仿宋體W4(P)" w:eastAsia="華康仿宋體W4(P)" w:hint="eastAsia"/>
          <w:spacing w:val="0"/>
          <w:sz w:val="23"/>
          <w:szCs w:val="23"/>
        </w:rPr>
        <w:t>神自己也「整天伸手招呼那悖逆、頂嘴的百姓。」 (羅10:21)</w:t>
      </w:r>
      <w:r w:rsidR="00566EE3">
        <w:rPr>
          <w:rFonts w:ascii="華康仿宋體W4(P)" w:eastAsia="華康仿宋體W4(P)" w:hint="eastAsia"/>
          <w:spacing w:val="0"/>
          <w:sz w:val="23"/>
          <w:szCs w:val="23"/>
        </w:rPr>
        <w:t>。</w:t>
      </w:r>
      <w:r w:rsidRPr="00986FE5">
        <w:rPr>
          <w:rFonts w:ascii="華康仿宋體W4(P)" w:eastAsia="華康仿宋體W4(P)" w:hint="eastAsia"/>
          <w:spacing w:val="0"/>
          <w:sz w:val="23"/>
          <w:szCs w:val="23"/>
        </w:rPr>
        <w:t xml:space="preserve"> 伸手是懇求，是歡迎和友誼的姿勢，呼籲人友好的回應。這節經文斥責了人不信的頑固，但突顯了神堅定不移的恩典。他自己差遣、指派人做傳道的工作，就是要這些人作基督的大使、代表基督，呼籲人信從真道（羅十14～17）。今天你已經聽見神的邀請，是否願意呼求說：</w:t>
      </w:r>
      <w:r w:rsidRPr="00EC2114">
        <w:rPr>
          <w:rFonts w:ascii="華康仿宋體W4(P)" w:eastAsia="華康仿宋體W4(P)" w:hint="eastAsia"/>
          <w:b/>
          <w:spacing w:val="0"/>
          <w:sz w:val="23"/>
          <w:szCs w:val="23"/>
        </w:rPr>
        <w:t>主啊！我渴望對你有真實的信心，求你的聖靈把這禮物賜給我，好讓我能成為乞丐，能承受你豐富的祝福與憐憫！</w:t>
      </w:r>
      <w:r w:rsidR="00EC2114">
        <w:rPr>
          <w:rFonts w:ascii="華康仿宋體W4(P)" w:eastAsia="華康仿宋體W4(P)" w:hint="eastAsia"/>
          <w:spacing w:val="0"/>
          <w:sz w:val="23"/>
          <w:szCs w:val="23"/>
        </w:rPr>
        <w:t>(全文完)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30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20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5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把握時機(五)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A25354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把握時機(</w:t>
      </w:r>
      <w:r w:rsidR="00983E7C">
        <w:rPr>
          <w:rFonts w:ascii="華康細圓體(P)" w:eastAsia="華康細圓體(P)" w:hint="eastAsia"/>
          <w:b/>
          <w:spacing w:val="0"/>
          <w:sz w:val="20"/>
        </w:rPr>
        <w:t>六</w:t>
      </w:r>
      <w:r w:rsidR="00A25354">
        <w:rPr>
          <w:rFonts w:ascii="華康細圓體(P)" w:eastAsia="華康細圓體(P)" w:hint="eastAsia"/>
          <w:b/>
          <w:spacing w:val="0"/>
          <w:sz w:val="20"/>
        </w:rPr>
        <w:t>)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59674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A21A21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25354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 w:rsidR="004A1D04">
        <w:rPr>
          <w:rFonts w:ascii="華康隸書體W7(P)" w:eastAsia="華康隸書體W7(P)"/>
          <w:bCs/>
          <w:spacing w:val="-12"/>
          <w:sz w:val="24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彭書睿弟</w:t>
      </w:r>
      <w:r w:rsidR="00A21A21"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96741">
        <w:rPr>
          <w:rFonts w:ascii="Times New Roman" w:eastAsia="華康隸書體W7(P)" w:hint="eastAsia"/>
          <w:bCs/>
          <w:spacing w:val="-10"/>
          <w:sz w:val="24"/>
        </w:rPr>
        <w:t>劉</w:t>
      </w:r>
      <w:r w:rsidR="00983E7C">
        <w:rPr>
          <w:rFonts w:ascii="Times New Roman" w:eastAsia="華康隸書體W7(P)" w:hint="eastAsia"/>
          <w:bCs/>
          <w:spacing w:val="-10"/>
          <w:sz w:val="24"/>
        </w:rPr>
        <w:t>孝勇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983E7C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83E7C" w:rsidRPr="00983E7C">
        <w:rPr>
          <w:rFonts w:ascii="華康隸書體W7(P)" w:eastAsia="華康隸書體W7(P)" w:hint="eastAsia"/>
          <w:bCs/>
          <w:spacing w:val="-12"/>
          <w:sz w:val="24"/>
        </w:rPr>
        <w:t>當聖靈降臨的時候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83E7C">
        <w:rPr>
          <w:rFonts w:ascii="華康細圓體(P)" w:eastAsia="華康細圓體(P)" w:hint="eastAsia"/>
          <w:b/>
          <w:spacing w:val="0"/>
          <w:sz w:val="20"/>
        </w:rPr>
        <w:t>不可叫人小看你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83E7C" w:rsidRPr="00983E7C">
        <w:rPr>
          <w:rFonts w:ascii="華康隸書體W7(P)" w:eastAsia="華康隸書體W7(P)" w:hint="eastAsia"/>
          <w:bCs/>
          <w:spacing w:val="-12"/>
          <w:sz w:val="24"/>
        </w:rPr>
        <w:t>使徒行傳2:1-21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83E7C" w:rsidRPr="00983E7C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983E7C" w:rsidRPr="00983E7C">
        <w:rPr>
          <w:rFonts w:ascii="華康細圓體(P)" w:eastAsia="華康細圓體(P)" w:hint="eastAsia"/>
          <w:b/>
          <w:spacing w:val="0"/>
          <w:sz w:val="20"/>
        </w:rPr>
        <w:t>4:12-16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83E7C" w:rsidRPr="00983E7C">
        <w:rPr>
          <w:rFonts w:ascii="華康隸書體W7(P)" w:eastAsia="華康隸書體W7(P)" w:hint="eastAsia"/>
          <w:bCs/>
          <w:spacing w:val="-12"/>
          <w:sz w:val="24"/>
        </w:rPr>
        <w:t xml:space="preserve">黃玉成弟兄 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林寶猜</w:t>
      </w:r>
      <w:r w:rsidR="00983E7C" w:rsidRPr="00983E7C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83E7C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A21A2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25354">
        <w:rPr>
          <w:rFonts w:ascii="Times New Roman" w:eastAsia="華康細圓體(P)" w:hint="eastAsia"/>
          <w:b/>
          <w:spacing w:val="0"/>
          <w:sz w:val="20"/>
        </w:rPr>
        <w:t>吳純紹</w:t>
      </w:r>
      <w:r w:rsidR="00A21A2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1A4FB4" w:rsidRPr="001A4FB4" w:rsidRDefault="001A4FB4" w:rsidP="001A4FB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 w:hint="eastAsia"/>
          <w:kern w:val="20"/>
        </w:rPr>
      </w:pPr>
      <w:r w:rsidRPr="001A4FB4">
        <w:rPr>
          <w:rFonts w:ascii="華康行楷體W5" w:eastAsia="華康行楷體W5" w:hAnsi="華康古印體" w:cs="Times New Roman" w:hint="eastAsia"/>
          <w:kern w:val="20"/>
        </w:rPr>
        <w:t>對那被捆綁的人說：出來吧！對那在黑暗的人說：顯露吧！</w:t>
      </w:r>
    </w:p>
    <w:p w:rsidR="001A4FB4" w:rsidRPr="001A4FB4" w:rsidRDefault="001A4FB4" w:rsidP="001A4FB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 w:hint="eastAsia"/>
          <w:kern w:val="20"/>
        </w:rPr>
      </w:pPr>
      <w:r w:rsidRPr="001A4FB4">
        <w:rPr>
          <w:rFonts w:ascii="華康行楷體W5" w:eastAsia="華康行楷體W5" w:hAnsi="華康古印體" w:cs="Times New Roman" w:hint="eastAsia"/>
          <w:kern w:val="20"/>
        </w:rPr>
        <w:t>他們在路上必得飲食</w:t>
      </w:r>
      <w:r>
        <w:rPr>
          <w:rFonts w:ascii="華康行楷體W5" w:eastAsia="華康行楷體W5" w:hAnsi="華康古印體" w:cs="Times New Roman"/>
          <w:kern w:val="20"/>
        </w:rPr>
        <w:t>…</w:t>
      </w:r>
      <w:r w:rsidRPr="001A4FB4">
        <w:rPr>
          <w:rFonts w:ascii="華康行楷體W5" w:eastAsia="華康行楷體W5" w:hAnsi="華康古印體" w:cs="Times New Roman" w:hint="eastAsia"/>
          <w:kern w:val="20"/>
        </w:rPr>
        <w:t>不飢不渴，炎熱和烈日必不傷害他們；</w:t>
      </w:r>
    </w:p>
    <w:p w:rsidR="008E6697" w:rsidRDefault="001A4FB4" w:rsidP="001A4FB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A4FB4">
        <w:rPr>
          <w:rFonts w:ascii="華康行楷體W5" w:eastAsia="華康行楷體W5" w:hAnsi="華康古印體" w:cs="Times New Roman" w:hint="eastAsia"/>
          <w:kern w:val="20"/>
        </w:rPr>
        <w:t>因為憐恤他們的必引導他們，領他們到水泉旁邊。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8E66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華康彩帶體 Std W7"/>
          <w:sz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 w:rsidR="0082565A" w:rsidRPr="0082565A">
        <w:rPr>
          <w:rFonts w:ascii="華康行楷體W5" w:eastAsia="華康行楷體W5" w:hAnsi="華康古印體" w:cs="Times New Roman" w:hint="eastAsia"/>
          <w:kern w:val="20"/>
        </w:rPr>
        <w:t>以賽亞書</w:t>
      </w:r>
      <w:r w:rsidR="001A4FB4">
        <w:rPr>
          <w:rFonts w:ascii="華康行楷體W5" w:eastAsia="華康行楷體W5" w:hAnsi="華康古印體" w:cs="Times New Roman" w:hint="eastAsia"/>
          <w:kern w:val="20"/>
        </w:rPr>
        <w:t>49</w:t>
      </w:r>
      <w:r w:rsidR="0082565A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BD182C" w:rsidRPr="00BD182C">
        <w:rPr>
          <w:rFonts w:ascii="華康行楷體W5" w:eastAsia="華康行楷體W5" w:hAnsi="華康古印體" w:cs="Times New Roman" w:hint="eastAsia"/>
          <w:kern w:val="20"/>
        </w:rPr>
        <w:t>9~10</w:t>
      </w:r>
    </w:p>
    <w:p w:rsidR="00BD182C" w:rsidRPr="0082565A" w:rsidRDefault="00BD182C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566EE3" w:rsidRPr="006F4F3D" w:rsidRDefault="00566EE3" w:rsidP="00566EE3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</w:t>
      </w:r>
      <w:r w:rsidR="00B74DB9">
        <w:rPr>
          <w:rFonts w:ascii="華康細圓體(P)" w:eastAsia="華康細圓體(P)" w:hint="eastAsia"/>
          <w:b/>
          <w:spacing w:val="0"/>
          <w:sz w:val="20"/>
        </w:rPr>
        <w:t>孝勇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ab/>
        <w:t>把握時機</w:t>
      </w:r>
      <w:r w:rsidR="00983E7C">
        <w:rPr>
          <w:rFonts w:ascii="華康細圓體(P)" w:eastAsia="華康細圓體(P)" w:hint="eastAsia"/>
          <w:b/>
          <w:spacing w:val="0"/>
          <w:sz w:val="20"/>
        </w:rPr>
        <w:t>五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66EE3" w:rsidRPr="00326125" w:rsidRDefault="00566EE3" w:rsidP="00566EE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566EE3" w:rsidRPr="00326125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566EE3" w:rsidRPr="003A031F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書籍分享</w:t>
      </w:r>
    </w:p>
    <w:p w:rsidR="00566EE3" w:rsidRPr="00895951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983E7C"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查經聚會</w:t>
      </w:r>
    </w:p>
    <w:sectPr w:rsidR="00566EE3" w:rsidRPr="00895951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8D" w:rsidRDefault="000F5F8D">
      <w:r>
        <w:separator/>
      </w:r>
    </w:p>
  </w:endnote>
  <w:endnote w:type="continuationSeparator" w:id="0">
    <w:p w:rsidR="000F5F8D" w:rsidRDefault="000F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8D" w:rsidRDefault="000F5F8D">
      <w:r>
        <w:separator/>
      </w:r>
    </w:p>
  </w:footnote>
  <w:footnote w:type="continuationSeparator" w:id="0">
    <w:p w:rsidR="000F5F8D" w:rsidRDefault="000F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7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6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7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6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15"/>
  </w:num>
  <w:num w:numId="13">
    <w:abstractNumId w:val="22"/>
  </w:num>
  <w:num w:numId="14">
    <w:abstractNumId w:val="19"/>
  </w:num>
  <w:num w:numId="15">
    <w:abstractNumId w:val="39"/>
  </w:num>
  <w:num w:numId="16">
    <w:abstractNumId w:val="5"/>
  </w:num>
  <w:num w:numId="17">
    <w:abstractNumId w:val="23"/>
  </w:num>
  <w:num w:numId="18">
    <w:abstractNumId w:val="4"/>
  </w:num>
  <w:num w:numId="19">
    <w:abstractNumId w:val="27"/>
  </w:num>
  <w:num w:numId="20">
    <w:abstractNumId w:val="29"/>
  </w:num>
  <w:num w:numId="21">
    <w:abstractNumId w:val="31"/>
  </w:num>
  <w:num w:numId="22">
    <w:abstractNumId w:val="38"/>
  </w:num>
  <w:num w:numId="23">
    <w:abstractNumId w:val="28"/>
  </w:num>
  <w:num w:numId="24">
    <w:abstractNumId w:val="40"/>
  </w:num>
  <w:num w:numId="25">
    <w:abstractNumId w:val="37"/>
  </w:num>
  <w:num w:numId="26">
    <w:abstractNumId w:val="24"/>
  </w:num>
  <w:num w:numId="27">
    <w:abstractNumId w:val="25"/>
  </w:num>
  <w:num w:numId="28">
    <w:abstractNumId w:val="3"/>
  </w:num>
  <w:num w:numId="29">
    <w:abstractNumId w:val="10"/>
  </w:num>
  <w:num w:numId="30">
    <w:abstractNumId w:val="8"/>
  </w:num>
  <w:num w:numId="31">
    <w:abstractNumId w:val="9"/>
  </w:num>
  <w:num w:numId="32">
    <w:abstractNumId w:val="32"/>
  </w:num>
  <w:num w:numId="33">
    <w:abstractNumId w:val="34"/>
  </w:num>
  <w:num w:numId="34">
    <w:abstractNumId w:val="33"/>
  </w:num>
  <w:num w:numId="35">
    <w:abstractNumId w:val="12"/>
  </w:num>
  <w:num w:numId="36">
    <w:abstractNumId w:val="2"/>
  </w:num>
  <w:num w:numId="37">
    <w:abstractNumId w:val="7"/>
  </w:num>
  <w:num w:numId="38">
    <w:abstractNumId w:val="13"/>
  </w:num>
  <w:num w:numId="39">
    <w:abstractNumId w:val="11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source=images&amp;cd=&amp;cad=rja&amp;uact=8&amp;ved=2ahUKEwivufiQn4zbAhWGi5QKHfePCAoQjRx6BAgBEAU&amp;url=https://www.wkphc.org/eventsinfo/&amp;psig=AOvVaw14BRCxiDXKkD33trcq2987&amp;ust=152662917631060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source=images&amp;cd=&amp;cad=rja&amp;uact=8&amp;ved=2ahUKEwiJ1cqbo4zbAhWGipQKHSm4A6wQjRx6BAgBEAU&amp;url=https://ar.pngtree.com/freepng/cartoon-gift-boxes_1169001.html&amp;psig=AOvVaw3NPFk9TJcXQNrMsnsYGCDj&amp;ust=15266299515019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hyperlink" Target="https://www.google.com.tw/url?sa=i&amp;source=images&amp;cd=&amp;cad=rja&amp;uact=8&amp;ved=2ahUKEwjo-qmJoYzbAhWDG5QKHUmFDyAQjRx6BAgBEAU&amp;url=http://blog.udn.com/Tseng41/5401925&amp;psig=AOvVaw2cjMeANZuHEUr9YgGY3OQz&amp;ust=15266297125021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0761-42CA-48DB-91C0-2DB9E72F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154</TotalTime>
  <Pages>1</Pages>
  <Words>458</Words>
  <Characters>2616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3068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2018-05-11T04:55:00Z</cp:lastPrinted>
  <dcterms:created xsi:type="dcterms:W3CDTF">2018-05-17T03:53:00Z</dcterms:created>
  <dcterms:modified xsi:type="dcterms:W3CDTF">2018-05-17T08:06:00Z</dcterms:modified>
</cp:coreProperties>
</file>