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C5653" w:rsidRPr="00220353" w:rsidRDefault="00582932" w:rsidP="00220353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華康粗明體" w:eastAsia="華康粗明體" w:hAnsi="華康彩帶體 Std W7" w:cs="華康中黑體(P)"/>
          <w:bCs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0353">
        <w:rPr>
          <w:rFonts w:ascii="華康粗明體" w:eastAsia="華康粗明體" w:hAnsi="華康彩帶體 Std W7" w:cs="華康中黑體(P)" w:hint="eastAsia"/>
          <w:bCs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220353" w:rsidRPr="00425FE3" w:rsidRDefault="00220353" w:rsidP="00220353">
      <w:pPr>
        <w:adjustRightInd/>
        <w:spacing w:afterLines="30" w:after="72" w:line="400" w:lineRule="exact"/>
        <w:jc w:val="both"/>
        <w:rPr>
          <w:rFonts w:ascii="華康粗明體" w:eastAsia="華康粗明體" w:hAnsi="華康彩帶體 Std W7" w:cs="華康中黑體(P)"/>
          <w:bCs/>
          <w:spacing w:val="20"/>
          <w:kern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FE3">
        <w:rPr>
          <w:rFonts w:ascii="華康粗明體" w:eastAsia="華康粗明體" w:hAnsi="華康彩帶體 Std W7" w:cs="華康中黑體(P)" w:hint="eastAsia"/>
          <w:bCs/>
          <w:spacing w:val="20"/>
          <w:kern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不可叫人小看你</w:t>
      </w:r>
    </w:p>
    <w:p w:rsidR="00220353" w:rsidRPr="00220353" w:rsidRDefault="00220353" w:rsidP="00220353">
      <w:pPr>
        <w:adjustRightInd/>
        <w:spacing w:afterLines="30" w:after="72" w:line="400" w:lineRule="exact"/>
        <w:jc w:val="both"/>
        <w:rPr>
          <w:rFonts w:ascii="華康粗明體" w:eastAsia="華康粗明體" w:hAnsi="華康彩帶體 Std W7" w:cs="華康中黑體(P)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0353">
        <w:rPr>
          <w:rFonts w:ascii="華康粗明體" w:eastAsia="華康粗明體" w:hAnsi="華康彩帶體 Std W7" w:cs="華康中黑體(P)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羅煜寰弟兄</w:t>
      </w:r>
    </w:p>
    <w:p w:rsidR="00220353" w:rsidRPr="00220353" w:rsidRDefault="006F1170" w:rsidP="00220353">
      <w:pPr>
        <w:adjustRightInd/>
        <w:spacing w:line="400" w:lineRule="exact"/>
        <w:jc w:val="both"/>
        <w:rPr>
          <w:rFonts w:ascii="華康粗明體" w:eastAsia="華康粗明體" w:hAnsi="華康彩帶體 Std W7" w:cs="華康中黑體(P)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FF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1278255</wp:posOffset>
            </wp:positionH>
            <wp:positionV relativeFrom="paragraph">
              <wp:posOffset>248285</wp:posOffset>
            </wp:positionV>
            <wp:extent cx="1519627" cy="792000"/>
            <wp:effectExtent l="0" t="0" r="4445" b="8255"/>
            <wp:wrapNone/>
            <wp:docPr id="1" name="irc_mi" descr="「不要小看自己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不要小看自己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627" cy="79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353" w:rsidRPr="00220353">
        <w:rPr>
          <w:rFonts w:ascii="華康粗明體" w:eastAsia="華康粗明體" w:hAnsi="華康彩帶體 Std W7" w:cs="華康中黑體(P)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經文：提摩太前書4:12-16</w:t>
      </w:r>
    </w:p>
    <w:p w:rsidR="00220353" w:rsidRDefault="00220353" w:rsidP="00220353">
      <w:pPr>
        <w:pStyle w:val="32"/>
        <w:adjustRightInd/>
        <w:spacing w:beforeLines="100" w:before="240" w:line="310" w:lineRule="exact"/>
        <w:rPr>
          <w:rFonts w:ascii="華康仿宋體W4(P)" w:eastAsia="華康仿宋體W4(P)" w:hAnsi="Calibri"/>
          <w:spacing w:val="0"/>
          <w:sz w:val="23"/>
          <w:szCs w:val="23"/>
        </w:rPr>
      </w:pPr>
    </w:p>
    <w:p w:rsidR="00220353" w:rsidRPr="00220353" w:rsidRDefault="00220353" w:rsidP="00220353">
      <w:pPr>
        <w:pStyle w:val="32"/>
        <w:adjustRightInd/>
        <w:spacing w:beforeLines="100" w:before="240" w:line="310" w:lineRule="exact"/>
        <w:rPr>
          <w:rFonts w:ascii="華康仿宋體W4(P)" w:eastAsia="華康仿宋體W4(P)" w:hAnsi="Calibri"/>
          <w:b w:val="0"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spacing w:val="0"/>
          <w:sz w:val="23"/>
          <w:szCs w:val="23"/>
        </w:rPr>
        <w:t>引言</w:t>
      </w:r>
    </w:p>
    <w:p w:rsidR="00220353" w:rsidRPr="00220353" w:rsidRDefault="00220353" w:rsidP="00220353">
      <w:pPr>
        <w:autoSpaceDE w:val="0"/>
        <w:autoSpaceDN w:val="0"/>
        <w:adjustRightInd/>
        <w:spacing w:beforeLines="50" w:before="120" w:line="310" w:lineRule="exact"/>
        <w:ind w:firstLineChars="134" w:firstLine="308"/>
        <w:jc w:val="both"/>
        <w:textAlignment w:val="auto"/>
        <w:rPr>
          <w:rFonts w:ascii="華康仿宋體W4(P)" w:eastAsia="華康仿宋體W4(P)" w:hAnsi="Calibri"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bCs/>
          <w:spacing w:val="0"/>
          <w:sz w:val="23"/>
          <w:szCs w:val="23"/>
        </w:rPr>
        <w:t>我們都希望得到別人的尊敬，不喜歡被人瞧不起，基督徒應該如何正確看待這個問題？</w:t>
      </w:r>
    </w:p>
    <w:p w:rsidR="00220353" w:rsidRPr="00220353" w:rsidRDefault="00220353" w:rsidP="00220353">
      <w:pPr>
        <w:numPr>
          <w:ilvl w:val="0"/>
          <w:numId w:val="4"/>
        </w:numPr>
        <w:adjustRightInd/>
        <w:spacing w:beforeLines="50" w:before="120" w:line="310" w:lineRule="exact"/>
        <w:ind w:left="0" w:firstLine="0"/>
        <w:jc w:val="both"/>
        <w:rPr>
          <w:rFonts w:ascii="華康仿宋體W4(P)" w:eastAsia="華康仿宋體W4(P)" w:hAnsi="Calibri"/>
          <w:b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b/>
          <w:spacing w:val="0"/>
          <w:sz w:val="23"/>
          <w:szCs w:val="23"/>
        </w:rPr>
        <w:t>如何得人尊重 (12-13)</w:t>
      </w:r>
    </w:p>
    <w:p w:rsidR="00220353" w:rsidRPr="00220353" w:rsidRDefault="00220353" w:rsidP="00220353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華康仿宋體W4(P)" w:eastAsia="華康仿宋體W4(P)" w:hAnsi="Calibri"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spacing w:val="0"/>
          <w:sz w:val="23"/>
          <w:szCs w:val="23"/>
        </w:rPr>
        <w:t>提摩太的挑戰  (12a)</w:t>
      </w:r>
    </w:p>
    <w:p w:rsidR="00220353" w:rsidRPr="00220353" w:rsidRDefault="00220353" w:rsidP="00220353">
      <w:pPr>
        <w:autoSpaceDE w:val="0"/>
        <w:autoSpaceDN w:val="0"/>
        <w:adjustRightInd/>
        <w:spacing w:beforeLines="50" w:before="120" w:line="310" w:lineRule="exact"/>
        <w:ind w:left="28" w:firstLineChars="113" w:firstLine="260"/>
        <w:jc w:val="both"/>
        <w:textAlignment w:val="auto"/>
        <w:rPr>
          <w:rFonts w:ascii="華康仿宋體W4(P)" w:eastAsia="華康仿宋體W4(P)" w:hAnsi="Calibri"/>
          <w:bCs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bCs/>
          <w:spacing w:val="0"/>
          <w:sz w:val="23"/>
          <w:szCs w:val="23"/>
        </w:rPr>
        <w:t>保羅差派提摩太回到以弗所，以使徒代表的身分扶持教會回到正軌，但是這個已經有十年歷史的教會，裡面年長者、假教師充斥。提摩太當時三十幾歲，面對艱鉅改革任務，保羅提醒不要被人瞧不起。</w:t>
      </w:r>
    </w:p>
    <w:p w:rsidR="00220353" w:rsidRPr="00220353" w:rsidRDefault="00220353" w:rsidP="00220353">
      <w:pPr>
        <w:autoSpaceDE w:val="0"/>
        <w:autoSpaceDN w:val="0"/>
        <w:adjustRightInd/>
        <w:spacing w:beforeLines="50" w:before="120" w:line="310" w:lineRule="exact"/>
        <w:ind w:left="28" w:firstLineChars="113" w:firstLine="260"/>
        <w:jc w:val="both"/>
        <w:textAlignment w:val="auto"/>
        <w:rPr>
          <w:rFonts w:ascii="華康仿宋體W4(P)" w:eastAsia="華康仿宋體W4(P)" w:hAnsi="Calibri"/>
          <w:bCs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bCs/>
          <w:spacing w:val="0"/>
          <w:sz w:val="23"/>
          <w:szCs w:val="23"/>
        </w:rPr>
        <w:t>原來我們在教會裡雖然「各人看別人比自己強」（腓2:3），但也需要贏得別人的尊重；而且不是只有年輕人可能被小看，只要沒有該有的表現，都可能讓人失望。保羅提醒提摩太在兩方面要有好表現。</w:t>
      </w:r>
    </w:p>
    <w:p w:rsidR="00220353" w:rsidRPr="00220353" w:rsidRDefault="00220353" w:rsidP="00220353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華康仿宋體W4(P)" w:eastAsia="華康仿宋體W4(P)" w:hAnsi="Calibri"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spacing w:val="0"/>
          <w:sz w:val="23"/>
          <w:szCs w:val="23"/>
        </w:rPr>
        <w:t>生活上的表現  (12b)</w:t>
      </w:r>
    </w:p>
    <w:p w:rsidR="00220353" w:rsidRPr="00220353" w:rsidRDefault="00220353" w:rsidP="00220353">
      <w:pPr>
        <w:autoSpaceDE w:val="0"/>
        <w:autoSpaceDN w:val="0"/>
        <w:adjustRightInd/>
        <w:spacing w:beforeLines="50" w:before="120" w:line="310" w:lineRule="exact"/>
        <w:ind w:left="28" w:firstLineChars="113" w:firstLine="260"/>
        <w:jc w:val="both"/>
        <w:textAlignment w:val="auto"/>
        <w:rPr>
          <w:rFonts w:ascii="華康仿宋體W4(P)" w:eastAsia="華康仿宋體W4(P)" w:hAnsi="Calibri"/>
          <w:bCs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bCs/>
          <w:spacing w:val="0"/>
          <w:sz w:val="23"/>
          <w:szCs w:val="23"/>
        </w:rPr>
        <w:t>保羅勉勵提摩太在五件事上要做眾人榜樣，我們也當留心：</w:t>
      </w:r>
    </w:p>
    <w:p w:rsidR="00220353" w:rsidRPr="00220353" w:rsidRDefault="00220353" w:rsidP="00220353">
      <w:pPr>
        <w:autoSpaceDE w:val="0"/>
        <w:autoSpaceDN w:val="0"/>
        <w:adjustRightInd/>
        <w:spacing w:beforeLines="50" w:before="120" w:line="310" w:lineRule="exact"/>
        <w:ind w:leftChars="109" w:left="435" w:hangingChars="83" w:hanging="191"/>
        <w:jc w:val="both"/>
        <w:textAlignment w:val="auto"/>
        <w:rPr>
          <w:rFonts w:ascii="華康仿宋體W4(P)" w:eastAsia="華康仿宋體W4(P)" w:hAnsi="Calibri"/>
          <w:bCs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bCs/>
          <w:spacing w:val="0"/>
          <w:sz w:val="23"/>
          <w:szCs w:val="23"/>
        </w:rPr>
        <w:sym w:font="Wingdings" w:char="F08C"/>
      </w:r>
      <w:r w:rsidRPr="00220353">
        <w:rPr>
          <w:rFonts w:ascii="華康仿宋體W4(P)" w:eastAsia="華康仿宋體W4(P)" w:hAnsi="Calibri" w:hint="eastAsia"/>
          <w:bCs/>
          <w:spacing w:val="0"/>
          <w:sz w:val="23"/>
          <w:szCs w:val="23"/>
        </w:rPr>
        <w:t>言語：說話要準確信實、言之有物、使人得益。（太5:37）</w:t>
      </w:r>
    </w:p>
    <w:p w:rsidR="00220353" w:rsidRPr="00220353" w:rsidRDefault="00220353" w:rsidP="00220353">
      <w:pPr>
        <w:autoSpaceDE w:val="0"/>
        <w:autoSpaceDN w:val="0"/>
        <w:adjustRightInd/>
        <w:spacing w:beforeLines="50" w:before="120" w:line="310" w:lineRule="exact"/>
        <w:ind w:leftChars="109" w:left="435" w:hangingChars="83" w:hanging="191"/>
        <w:jc w:val="both"/>
        <w:textAlignment w:val="auto"/>
        <w:rPr>
          <w:rFonts w:ascii="華康仿宋體W4(P)" w:eastAsia="華康仿宋體W4(P)" w:hAnsi="Calibri"/>
          <w:bCs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bCs/>
          <w:spacing w:val="0"/>
          <w:sz w:val="23"/>
          <w:szCs w:val="23"/>
        </w:rPr>
        <w:sym w:font="Wingdings" w:char="F08D"/>
      </w:r>
      <w:r w:rsidRPr="00220353">
        <w:rPr>
          <w:rFonts w:ascii="華康仿宋體W4(P)" w:eastAsia="華康仿宋體W4(P)" w:hAnsi="Calibri" w:hint="eastAsia"/>
          <w:bCs/>
          <w:spacing w:val="0"/>
          <w:sz w:val="23"/>
          <w:szCs w:val="23"/>
        </w:rPr>
        <w:t>行為：外表要端莊正派、行事光明、言行一致。（路6:44）</w:t>
      </w:r>
    </w:p>
    <w:p w:rsidR="00220353" w:rsidRPr="00220353" w:rsidRDefault="00220353" w:rsidP="00220353">
      <w:pPr>
        <w:autoSpaceDE w:val="0"/>
        <w:autoSpaceDN w:val="0"/>
        <w:adjustRightInd/>
        <w:spacing w:beforeLines="50" w:before="120" w:line="310" w:lineRule="exact"/>
        <w:ind w:leftChars="109" w:left="435" w:hangingChars="83" w:hanging="191"/>
        <w:jc w:val="both"/>
        <w:textAlignment w:val="auto"/>
        <w:rPr>
          <w:rFonts w:ascii="華康仿宋體W4(P)" w:eastAsia="華康仿宋體W4(P)" w:hAnsi="Calibri"/>
          <w:bCs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bCs/>
          <w:spacing w:val="0"/>
          <w:sz w:val="23"/>
          <w:szCs w:val="23"/>
        </w:rPr>
        <w:sym w:font="Wingdings" w:char="F08E"/>
      </w:r>
      <w:r w:rsidRPr="00220353">
        <w:rPr>
          <w:rFonts w:ascii="華康仿宋體W4(P)" w:eastAsia="華康仿宋體W4(P)" w:hAnsi="Calibri" w:hint="eastAsia"/>
          <w:bCs/>
          <w:spacing w:val="0"/>
          <w:sz w:val="23"/>
          <w:szCs w:val="23"/>
        </w:rPr>
        <w:t>愛心：一切言行背後的力量，是基督捨己的愛。（林後5:14）</w:t>
      </w:r>
    </w:p>
    <w:p w:rsidR="00220353" w:rsidRPr="00220353" w:rsidRDefault="00220353" w:rsidP="00220353">
      <w:pPr>
        <w:autoSpaceDE w:val="0"/>
        <w:autoSpaceDN w:val="0"/>
        <w:adjustRightInd/>
        <w:spacing w:beforeLines="50" w:before="120" w:line="310" w:lineRule="exact"/>
        <w:ind w:leftChars="109" w:left="435" w:hangingChars="83" w:hanging="191"/>
        <w:jc w:val="both"/>
        <w:textAlignment w:val="auto"/>
        <w:rPr>
          <w:rFonts w:ascii="華康仿宋體W4(P)" w:eastAsia="華康仿宋體W4(P)" w:hAnsi="Calibri"/>
          <w:bCs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bCs/>
          <w:spacing w:val="0"/>
          <w:sz w:val="23"/>
          <w:szCs w:val="23"/>
        </w:rPr>
        <w:sym w:font="Wingdings" w:char="F08F"/>
      </w:r>
      <w:r w:rsidRPr="00220353">
        <w:rPr>
          <w:rFonts w:ascii="華康仿宋體W4(P)" w:eastAsia="華康仿宋體W4(P)" w:hAnsi="Calibri" w:hint="eastAsia"/>
          <w:bCs/>
          <w:spacing w:val="0"/>
          <w:sz w:val="23"/>
          <w:szCs w:val="23"/>
        </w:rPr>
        <w:t>信心：真正的信靠使人堅定不移、看神不看環境。（羅1:17）</w:t>
      </w:r>
    </w:p>
    <w:p w:rsidR="00220353" w:rsidRPr="00220353" w:rsidRDefault="00220353" w:rsidP="00220353">
      <w:pPr>
        <w:autoSpaceDE w:val="0"/>
        <w:autoSpaceDN w:val="0"/>
        <w:adjustRightInd/>
        <w:spacing w:beforeLines="50" w:before="120" w:line="310" w:lineRule="exact"/>
        <w:ind w:leftChars="109" w:left="435" w:hangingChars="83" w:hanging="191"/>
        <w:jc w:val="both"/>
        <w:textAlignment w:val="auto"/>
        <w:rPr>
          <w:rFonts w:ascii="華康仿宋體W4(P)" w:eastAsia="華康仿宋體W4(P)" w:hAnsi="Calibri"/>
          <w:bCs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bCs/>
          <w:spacing w:val="0"/>
          <w:sz w:val="23"/>
          <w:szCs w:val="23"/>
        </w:rPr>
        <w:sym w:font="Wingdings" w:char="F090"/>
      </w:r>
      <w:r w:rsidRPr="00220353">
        <w:rPr>
          <w:rFonts w:ascii="華康仿宋體W4(P)" w:eastAsia="華康仿宋體W4(P)" w:hAnsi="Calibri" w:hint="eastAsia"/>
          <w:bCs/>
          <w:spacing w:val="0"/>
          <w:sz w:val="23"/>
          <w:szCs w:val="23"/>
        </w:rPr>
        <w:t>清潔：更深層的動機是毫無參雜、手潔心清。（彼前1:22）</w:t>
      </w:r>
    </w:p>
    <w:p w:rsidR="00220353" w:rsidRPr="00220353" w:rsidRDefault="00220353" w:rsidP="00220353">
      <w:pPr>
        <w:autoSpaceDE w:val="0"/>
        <w:autoSpaceDN w:val="0"/>
        <w:adjustRightInd/>
        <w:spacing w:beforeLines="50" w:before="120" w:line="310" w:lineRule="exact"/>
        <w:ind w:left="28" w:firstLineChars="113" w:firstLine="260"/>
        <w:jc w:val="both"/>
        <w:textAlignment w:val="auto"/>
        <w:rPr>
          <w:rFonts w:ascii="華康仿宋體W4(P)" w:eastAsia="華康仿宋體W4(P)" w:hAnsi="Calibri"/>
          <w:bCs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bCs/>
          <w:spacing w:val="0"/>
          <w:sz w:val="23"/>
          <w:szCs w:val="23"/>
        </w:rPr>
        <w:t>這些的品格講究由外而內，首先在人前坦蕩、其次在神前磊落。它們又都是基督的美德，凡是屬神的人，因著聖靈的內住與感化，才能結出這些美德的果子（加5:22）。</w:t>
      </w:r>
    </w:p>
    <w:p w:rsidR="00220353" w:rsidRPr="00220353" w:rsidRDefault="00220353" w:rsidP="00220353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華康仿宋體W4(P)" w:eastAsia="華康仿宋體W4(P)" w:hAnsi="Calibri"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spacing w:val="0"/>
          <w:sz w:val="23"/>
          <w:szCs w:val="23"/>
        </w:rPr>
        <w:t>服事上的表現  (13)</w:t>
      </w:r>
    </w:p>
    <w:p w:rsidR="00220353" w:rsidRPr="00220353" w:rsidRDefault="00220353" w:rsidP="00220353">
      <w:pPr>
        <w:autoSpaceDE w:val="0"/>
        <w:autoSpaceDN w:val="0"/>
        <w:adjustRightInd/>
        <w:spacing w:beforeLines="50" w:before="120" w:line="310" w:lineRule="exact"/>
        <w:ind w:left="28" w:firstLineChars="113" w:firstLine="260"/>
        <w:jc w:val="both"/>
        <w:textAlignment w:val="auto"/>
        <w:rPr>
          <w:rFonts w:ascii="華康仿宋體W4(P)" w:eastAsia="華康仿宋體W4(P)" w:hAnsi="Calibri"/>
          <w:bCs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bCs/>
          <w:spacing w:val="0"/>
          <w:sz w:val="23"/>
          <w:szCs w:val="23"/>
        </w:rPr>
        <w:t>至於在事奉方面，保羅要求提摩太不可放鬆三件事：</w:t>
      </w:r>
    </w:p>
    <w:p w:rsidR="00220353" w:rsidRPr="00220353" w:rsidRDefault="00220353" w:rsidP="00220353">
      <w:pPr>
        <w:autoSpaceDE w:val="0"/>
        <w:autoSpaceDN w:val="0"/>
        <w:adjustRightInd/>
        <w:spacing w:beforeLines="50" w:before="120" w:line="310" w:lineRule="exact"/>
        <w:ind w:left="28" w:firstLineChars="113" w:firstLine="260"/>
        <w:jc w:val="both"/>
        <w:textAlignment w:val="auto"/>
        <w:rPr>
          <w:rFonts w:ascii="華康仿宋體W4(P)" w:eastAsia="華康仿宋體W4(P)" w:hAnsi="Calibri"/>
          <w:bCs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bCs/>
          <w:spacing w:val="0"/>
          <w:sz w:val="23"/>
          <w:szCs w:val="23"/>
        </w:rPr>
        <w:t>首先是宣讀：初代教會延續猶太會堂的聚會習慣，一定會宣讀聖經（路4:16）。當時七十士譯本的希臘文經卷無標點無斷句，宣讀者必須事先勤做準備。直到今天，許多宗派的讀經員仍然謹守三原則：正確、清晰、虔誠。我們對聖經的熟悉程度，會直接反映在朗讀上。</w:t>
      </w:r>
    </w:p>
    <w:p w:rsidR="00220353" w:rsidRPr="00220353" w:rsidRDefault="00220353" w:rsidP="00220353">
      <w:pPr>
        <w:autoSpaceDE w:val="0"/>
        <w:autoSpaceDN w:val="0"/>
        <w:adjustRightInd/>
        <w:spacing w:beforeLines="50" w:before="120" w:line="310" w:lineRule="exact"/>
        <w:ind w:left="28" w:firstLineChars="113" w:firstLine="260"/>
        <w:jc w:val="both"/>
        <w:textAlignment w:val="auto"/>
        <w:rPr>
          <w:rFonts w:ascii="華康仿宋體W4(P)" w:eastAsia="華康仿宋體W4(P)" w:hAnsi="Calibri"/>
          <w:bCs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bCs/>
          <w:spacing w:val="0"/>
          <w:sz w:val="23"/>
          <w:szCs w:val="23"/>
        </w:rPr>
        <w:t>其次是勸勉：針對宣讀的內容，由講員加以闡釋，激勵眾人悔改</w:t>
      </w:r>
      <w:r w:rsidRPr="00220353">
        <w:rPr>
          <w:rFonts w:ascii="華康仿宋體W4(P)" w:eastAsia="華康仿宋體W4(P)" w:hAnsi="Calibri" w:hint="eastAsia"/>
          <w:bCs/>
          <w:spacing w:val="0"/>
          <w:sz w:val="23"/>
          <w:szCs w:val="23"/>
        </w:rPr>
        <w:t>歸正、事主愛人。“勸勉”主要針對人的心志，希望激勵聽眾採取行動。這在今天的教會裡，就是講台上的講道，包括主日與團契聚會。</w:t>
      </w:r>
    </w:p>
    <w:p w:rsidR="00220353" w:rsidRPr="00220353" w:rsidRDefault="00220353" w:rsidP="00220353">
      <w:pPr>
        <w:autoSpaceDE w:val="0"/>
        <w:autoSpaceDN w:val="0"/>
        <w:adjustRightInd/>
        <w:spacing w:beforeLines="50" w:before="120" w:line="310" w:lineRule="exact"/>
        <w:ind w:left="28" w:firstLineChars="113" w:firstLine="260"/>
        <w:jc w:val="both"/>
        <w:textAlignment w:val="auto"/>
        <w:rPr>
          <w:rFonts w:ascii="華康仿宋體W4(P)" w:eastAsia="華康仿宋體W4(P)" w:hAnsi="Calibri"/>
          <w:bCs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bCs/>
          <w:spacing w:val="0"/>
          <w:sz w:val="23"/>
          <w:szCs w:val="23"/>
        </w:rPr>
        <w:t>再者是教導：有系統的講解聖經真理，鞏固眾人信仰根基。“教導”主要針對人的頭腦，希望裝備聽眾候主差遣。這在今天的教會裡，就有各種的聖經課程，例如各級主日學、查經班等。</w:t>
      </w:r>
    </w:p>
    <w:p w:rsidR="00220353" w:rsidRPr="00220353" w:rsidRDefault="00220353" w:rsidP="00220353">
      <w:pPr>
        <w:autoSpaceDE w:val="0"/>
        <w:autoSpaceDN w:val="0"/>
        <w:adjustRightInd/>
        <w:spacing w:beforeLines="50" w:before="120" w:line="310" w:lineRule="exact"/>
        <w:ind w:left="28" w:firstLineChars="113" w:firstLine="260"/>
        <w:jc w:val="both"/>
        <w:textAlignment w:val="auto"/>
        <w:rPr>
          <w:rFonts w:ascii="華康仿宋體W4(P)" w:eastAsia="華康仿宋體W4(P)" w:hAnsi="Calibri"/>
          <w:bCs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bCs/>
          <w:spacing w:val="0"/>
          <w:sz w:val="23"/>
          <w:szCs w:val="23"/>
        </w:rPr>
        <w:t>宣讀是勸勉與教導的基礎，個人先要有讀經習慣，才容易在聽道或上課中摸到主、明白主的心意。教導使我們悟道、勸勉催我們行道，兩者相輔相成。我們在這三方面都要下功夫、花時間。</w:t>
      </w:r>
    </w:p>
    <w:p w:rsidR="00220353" w:rsidRPr="00220353" w:rsidRDefault="00EB7144" w:rsidP="00220353">
      <w:pPr>
        <w:numPr>
          <w:ilvl w:val="0"/>
          <w:numId w:val="4"/>
        </w:numPr>
        <w:adjustRightInd/>
        <w:spacing w:beforeLines="50" w:before="120" w:line="310" w:lineRule="exact"/>
        <w:ind w:left="0" w:firstLine="0"/>
        <w:jc w:val="both"/>
        <w:rPr>
          <w:rFonts w:ascii="華康仿宋體W4(P)" w:eastAsia="華康仿宋體W4(P)" w:hAnsi="Calibri"/>
          <w:b/>
          <w:spacing w:val="0"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2269490</wp:posOffset>
            </wp:positionH>
            <wp:positionV relativeFrom="paragraph">
              <wp:posOffset>41275</wp:posOffset>
            </wp:positionV>
            <wp:extent cx="648000" cy="645822"/>
            <wp:effectExtent l="0" t="0" r="0" b="1905"/>
            <wp:wrapSquare wrapText="bothSides"/>
            <wp:docPr id="6" name="irc_mi" descr="「成長」的圖片搜尋結果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成長」的圖片搜尋結果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58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353" w:rsidRPr="00220353">
        <w:rPr>
          <w:rFonts w:ascii="華康仿宋體W4(P)" w:eastAsia="華康仿宋體W4(P)" w:hAnsi="Calibri" w:hint="eastAsia"/>
          <w:b/>
          <w:spacing w:val="0"/>
          <w:sz w:val="23"/>
          <w:szCs w:val="23"/>
        </w:rPr>
        <w:t>不要輕忽恩賜 (14)</w:t>
      </w:r>
      <w:r w:rsidRPr="00EB7144">
        <w:rPr>
          <w:noProof/>
          <w:color w:val="0000FF"/>
        </w:rPr>
        <w:t xml:space="preserve"> </w:t>
      </w:r>
    </w:p>
    <w:p w:rsidR="00220353" w:rsidRPr="00220353" w:rsidRDefault="00220353" w:rsidP="00220353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華康仿宋體W4(P)" w:eastAsia="華康仿宋體W4(P)" w:hAnsi="Calibri"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spacing w:val="0"/>
          <w:sz w:val="23"/>
          <w:szCs w:val="23"/>
        </w:rPr>
        <w:t>提摩太的恩賜</w:t>
      </w:r>
    </w:p>
    <w:p w:rsidR="00220353" w:rsidRPr="00220353" w:rsidRDefault="00220353" w:rsidP="00220353">
      <w:pPr>
        <w:autoSpaceDE w:val="0"/>
        <w:autoSpaceDN w:val="0"/>
        <w:adjustRightInd/>
        <w:spacing w:beforeLines="50" w:before="120" w:line="310" w:lineRule="exact"/>
        <w:ind w:left="28" w:firstLineChars="113" w:firstLine="260"/>
        <w:jc w:val="both"/>
        <w:textAlignment w:val="auto"/>
        <w:rPr>
          <w:rFonts w:ascii="華康仿宋體W4(P)" w:eastAsia="華康仿宋體W4(P)" w:hAnsi="Calibri"/>
          <w:bCs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bCs/>
          <w:spacing w:val="0"/>
          <w:sz w:val="23"/>
          <w:szCs w:val="23"/>
        </w:rPr>
        <w:t>保羅提醒提摩太，要在教會中達到服事的果效，必須充分發揮恩賜。 “恩賜”是神賜給信徒完成祂使命的能力。這些宣讀、勸勉、教導的恩賜是從前有先知宣告、加上眾長老按手印證，聖靈賜予提摩太的。</w:t>
      </w:r>
    </w:p>
    <w:p w:rsidR="00220353" w:rsidRPr="00220353" w:rsidRDefault="00220353" w:rsidP="00220353">
      <w:pPr>
        <w:autoSpaceDE w:val="0"/>
        <w:autoSpaceDN w:val="0"/>
        <w:adjustRightInd/>
        <w:spacing w:beforeLines="50" w:before="120" w:line="310" w:lineRule="exact"/>
        <w:ind w:left="28" w:firstLineChars="113" w:firstLine="260"/>
        <w:jc w:val="both"/>
        <w:textAlignment w:val="auto"/>
        <w:rPr>
          <w:rFonts w:ascii="華康仿宋體W4(P)" w:eastAsia="華康仿宋體W4(P)" w:hAnsi="Calibri"/>
          <w:bCs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bCs/>
          <w:spacing w:val="0"/>
          <w:sz w:val="23"/>
          <w:szCs w:val="23"/>
        </w:rPr>
        <w:t>神既然讓提摩太成為以弗所教會的領導人物，就賜給了他足夠的恩賜。同樣，今天神希望你我都參與服事，也已賜給各人適當的恩賜。</w:t>
      </w:r>
    </w:p>
    <w:p w:rsidR="00220353" w:rsidRPr="00220353" w:rsidRDefault="00220353" w:rsidP="00220353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華康仿宋體W4(P)" w:eastAsia="華康仿宋體W4(P)" w:hAnsi="Calibri"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spacing w:val="0"/>
          <w:sz w:val="23"/>
          <w:szCs w:val="23"/>
        </w:rPr>
        <w:t>信徒皆有恩賜</w:t>
      </w:r>
    </w:p>
    <w:p w:rsidR="00220353" w:rsidRPr="00220353" w:rsidRDefault="00220353" w:rsidP="00220353">
      <w:pPr>
        <w:autoSpaceDE w:val="0"/>
        <w:autoSpaceDN w:val="0"/>
        <w:adjustRightInd/>
        <w:spacing w:beforeLines="50" w:before="120" w:line="310" w:lineRule="exact"/>
        <w:ind w:left="31" w:firstLineChars="113" w:firstLine="260"/>
        <w:jc w:val="both"/>
        <w:textAlignment w:val="auto"/>
        <w:rPr>
          <w:rFonts w:ascii="華康仿宋體W4(P)" w:eastAsia="華康仿宋體W4(P)" w:hAnsi="Calibri"/>
          <w:bCs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bCs/>
          <w:spacing w:val="0"/>
          <w:sz w:val="23"/>
          <w:szCs w:val="23"/>
        </w:rPr>
        <w:t>恩賜由聖靈所賜（林前12:11）、人人不同（林前12:29），它是可以祈求的（林前12:31），其目的是建造教會（弗4:11）。</w:t>
      </w:r>
    </w:p>
    <w:p w:rsidR="00220353" w:rsidRPr="00220353" w:rsidRDefault="00220353" w:rsidP="00220353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華康仿宋體W4(P)" w:eastAsia="華康仿宋體W4(P)" w:hAnsi="Calibri"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spacing w:val="0"/>
          <w:sz w:val="23"/>
          <w:szCs w:val="23"/>
        </w:rPr>
        <w:t>恩賜不可忽略</w:t>
      </w:r>
    </w:p>
    <w:p w:rsidR="00220353" w:rsidRPr="00220353" w:rsidRDefault="00220353" w:rsidP="00220353">
      <w:pPr>
        <w:autoSpaceDE w:val="0"/>
        <w:autoSpaceDN w:val="0"/>
        <w:adjustRightInd/>
        <w:spacing w:beforeLines="50" w:before="120" w:line="310" w:lineRule="exact"/>
        <w:ind w:left="28" w:firstLineChars="113" w:firstLine="260"/>
        <w:jc w:val="both"/>
        <w:textAlignment w:val="auto"/>
        <w:rPr>
          <w:rFonts w:ascii="華康仿宋體W4(P)" w:eastAsia="華康仿宋體W4(P)" w:hAnsi="Calibri"/>
          <w:bCs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bCs/>
          <w:spacing w:val="0"/>
          <w:sz w:val="23"/>
          <w:szCs w:val="23"/>
        </w:rPr>
        <w:t>恩賜需要發掘、使用、精練，切不可以為自己起不了作用，就放著不用。主耶穌「交財予僕」的比喻正是嚴厲警惕（太25），就像人體內各種細胞形狀、大小、壽命、功用各不相同，任何細胞若是怠忽職守，就會造成身體的負擔與危害。</w:t>
      </w:r>
    </w:p>
    <w:p w:rsidR="00220353" w:rsidRPr="00220353" w:rsidRDefault="00220353" w:rsidP="00220353">
      <w:pPr>
        <w:numPr>
          <w:ilvl w:val="0"/>
          <w:numId w:val="4"/>
        </w:numPr>
        <w:adjustRightInd/>
        <w:spacing w:beforeLines="50" w:before="120" w:line="310" w:lineRule="exact"/>
        <w:ind w:left="0" w:firstLine="0"/>
        <w:jc w:val="both"/>
        <w:rPr>
          <w:rFonts w:ascii="華康仿宋體W4(P)" w:eastAsia="華康仿宋體W4(P)" w:hAnsi="Calibri"/>
          <w:b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b/>
          <w:spacing w:val="0"/>
          <w:sz w:val="23"/>
          <w:szCs w:val="23"/>
        </w:rPr>
        <w:t>既長進又助人 (15-16)</w:t>
      </w:r>
    </w:p>
    <w:p w:rsidR="00220353" w:rsidRPr="00220353" w:rsidRDefault="00220353" w:rsidP="00220353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華康仿宋體W4(P)" w:eastAsia="華康仿宋體W4(P)" w:hAnsi="Calibri"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spacing w:val="0"/>
          <w:sz w:val="23"/>
          <w:szCs w:val="23"/>
        </w:rPr>
        <w:t>殷勤專心有長進 (15)</w:t>
      </w:r>
    </w:p>
    <w:p w:rsidR="00220353" w:rsidRPr="00220353" w:rsidRDefault="00220353" w:rsidP="00EB7144">
      <w:pPr>
        <w:autoSpaceDE w:val="0"/>
        <w:autoSpaceDN w:val="0"/>
        <w:adjustRightInd/>
        <w:spacing w:beforeLines="50" w:before="120" w:line="310" w:lineRule="exact"/>
        <w:ind w:left="31"/>
        <w:jc w:val="both"/>
        <w:textAlignment w:val="auto"/>
        <w:rPr>
          <w:rFonts w:ascii="華康仿宋體W4(P)" w:eastAsia="華康仿宋體W4(P)" w:hAnsi="Calibri"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bCs/>
          <w:spacing w:val="0"/>
          <w:sz w:val="23"/>
          <w:szCs w:val="23"/>
        </w:rPr>
        <w:t>保羅要提摩太反覆操練、全人投入，讓人看出他愈來愈有實力。“長進”（軍事用語）原意向前挺進。願我們都被提醒：不要因為沒有長進而被人小看，在我們的屬靈品德與服事恩賜上，都不斷地登高進深！</w:t>
      </w:r>
    </w:p>
    <w:p w:rsidR="00220353" w:rsidRPr="00220353" w:rsidRDefault="00220353" w:rsidP="00220353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華康仿宋體W4(P)" w:eastAsia="華康仿宋體W4(P)" w:hAnsi="Calibri"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spacing w:val="0"/>
          <w:sz w:val="23"/>
          <w:szCs w:val="23"/>
        </w:rPr>
        <w:t>謹慎恆心能助人 (16)</w:t>
      </w:r>
    </w:p>
    <w:p w:rsidR="00220353" w:rsidRPr="00220353" w:rsidRDefault="00220353" w:rsidP="00220353">
      <w:pPr>
        <w:autoSpaceDE w:val="0"/>
        <w:autoSpaceDN w:val="0"/>
        <w:adjustRightInd/>
        <w:spacing w:beforeLines="50" w:before="120" w:line="310" w:lineRule="exact"/>
        <w:ind w:left="31" w:firstLineChars="113" w:firstLine="260"/>
        <w:jc w:val="both"/>
        <w:textAlignment w:val="auto"/>
        <w:rPr>
          <w:rFonts w:ascii="華康仿宋體W4(P)" w:eastAsia="華康仿宋體W4(P)" w:hAnsi="Calibri"/>
          <w:bCs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bCs/>
          <w:spacing w:val="0"/>
          <w:sz w:val="23"/>
          <w:szCs w:val="23"/>
        </w:rPr>
        <w:t>在信仰追求的道路上，不但要隨時警醒，更要持之以恆。而且保羅指出要先省察自己的言行，然後才是自己的教導（林前9:27）。一個能以身作則的人，別人才願意接受他的勸勉與指教。</w:t>
      </w:r>
    </w:p>
    <w:p w:rsidR="00220353" w:rsidRPr="00220353" w:rsidRDefault="007C15B4" w:rsidP="00220353">
      <w:pPr>
        <w:autoSpaceDE w:val="0"/>
        <w:autoSpaceDN w:val="0"/>
        <w:adjustRightInd/>
        <w:spacing w:beforeLines="50" w:before="120" w:line="310" w:lineRule="exact"/>
        <w:ind w:left="31" w:firstLineChars="113" w:firstLine="226"/>
        <w:jc w:val="both"/>
        <w:textAlignment w:val="auto"/>
        <w:rPr>
          <w:rFonts w:ascii="華康仿宋體W4(P)" w:eastAsia="華康仿宋體W4(P)" w:hAnsi="Calibri"/>
          <w:b/>
          <w:spacing w:val="0"/>
          <w:sz w:val="23"/>
          <w:szCs w:val="23"/>
        </w:rPr>
      </w:pPr>
      <w:r w:rsidRPr="00005749">
        <w:rPr>
          <w:rFonts w:ascii="華康細圓體(P)" w:eastAsia="華康細圓體(P)" w:cs="新細明體" w:hint="eastAsia"/>
          <w:b/>
          <w:noProof/>
          <w:color w:val="000000"/>
          <w:spacing w:val="0"/>
          <w:kern w:val="0"/>
          <w:sz w:val="20"/>
        </w:rPr>
        <w:lastRenderedPageBreak/>
        <w:drawing>
          <wp:anchor distT="0" distB="0" distL="114300" distR="114300" simplePos="0" relativeHeight="251662336" behindDoc="1" locked="0" layoutInCell="1" allowOverlap="1" wp14:anchorId="0376F065" wp14:editId="04F100A0">
            <wp:simplePos x="0" y="0"/>
            <wp:positionH relativeFrom="margin">
              <wp:posOffset>2571750</wp:posOffset>
            </wp:positionH>
            <wp:positionV relativeFrom="paragraph">
              <wp:posOffset>38100</wp:posOffset>
            </wp:positionV>
            <wp:extent cx="2160270" cy="76200"/>
            <wp:effectExtent l="0" t="0" r="0" b="0"/>
            <wp:wrapSquare wrapText="bothSides"/>
            <wp:docPr id="4" name="圖片 4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4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353" w:rsidRPr="00220353">
        <w:rPr>
          <w:rFonts w:ascii="華康仿宋體W4(P)" w:eastAsia="華康仿宋體W4(P)" w:hAnsi="Calibri" w:hint="eastAsia"/>
          <w:bCs/>
          <w:spacing w:val="0"/>
          <w:sz w:val="23"/>
          <w:szCs w:val="23"/>
        </w:rPr>
        <w:t>這些努力的用意是要能幫助人，不但保守自己，更拯救別人脫離錯謬的陷阱，不至於誤入歧途。整個教訓回到防範假教師的基調上，用真正的敬虔成為眾人的榜樣，帶動整個教會健康成長茁壯。</w:t>
      </w:r>
    </w:p>
    <w:p w:rsidR="00220353" w:rsidRPr="00220353" w:rsidRDefault="00220353" w:rsidP="00220353">
      <w:pPr>
        <w:adjustRightInd/>
        <w:spacing w:beforeLines="50" w:before="120" w:line="310" w:lineRule="exact"/>
        <w:jc w:val="both"/>
        <w:rPr>
          <w:rFonts w:ascii="華康仿宋體W4(P)" w:eastAsia="華康仿宋體W4(P)" w:hAnsi="Calibri"/>
          <w:b/>
          <w:spacing w:val="0"/>
          <w:sz w:val="23"/>
          <w:szCs w:val="23"/>
        </w:rPr>
      </w:pPr>
      <w:r w:rsidRPr="00220353">
        <w:rPr>
          <w:rFonts w:ascii="華康仿宋體W4(P)" w:eastAsia="華康仿宋體W4(P)" w:hAnsi="Calibri" w:hint="eastAsia"/>
          <w:b/>
          <w:spacing w:val="0"/>
          <w:sz w:val="23"/>
          <w:szCs w:val="23"/>
        </w:rPr>
        <w:t>結語</w:t>
      </w:r>
    </w:p>
    <w:p w:rsidR="00767AA5" w:rsidRPr="005C1813" w:rsidRDefault="00220353" w:rsidP="00220353">
      <w:pPr>
        <w:autoSpaceDE w:val="0"/>
        <w:autoSpaceDN w:val="0"/>
        <w:adjustRightInd/>
        <w:spacing w:beforeLines="50" w:before="120" w:line="310" w:lineRule="exact"/>
        <w:ind w:firstLineChars="153" w:firstLine="334"/>
        <w:jc w:val="both"/>
        <w:textAlignment w:val="auto"/>
        <w:rPr>
          <w:rFonts w:ascii="微軟正黑體" w:eastAsia="微軟正黑體" w:hAnsi="微軟正黑體" w:cstheme="minorBidi"/>
          <w:spacing w:val="-6"/>
          <w:kern w:val="2"/>
          <w:sz w:val="28"/>
          <w:szCs w:val="28"/>
        </w:rPr>
      </w:pPr>
      <w:r w:rsidRPr="005C1813">
        <w:rPr>
          <w:rFonts w:ascii="華康仿宋體W4(P)" w:eastAsia="華康仿宋體W4(P)" w:hAnsi="Calibri" w:hint="eastAsia"/>
          <w:bCs/>
          <w:spacing w:val="-6"/>
          <w:sz w:val="23"/>
          <w:szCs w:val="23"/>
        </w:rPr>
        <w:t>讓我們在生命與服事上不斷長進，使教會充滿令人效法的榜樣。</w:t>
      </w:r>
      <w:r w:rsidR="001D697C"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BF0297" w:rsidRPr="006A6C76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    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第25</w:t>
      </w:r>
      <w:r w:rsidR="00983E7C">
        <w:rPr>
          <w:rFonts w:ascii="華康行楷體W5" w:eastAsia="華康行楷體W5" w:hAnsi="華康古印體" w:hint="eastAsia"/>
          <w:b/>
          <w:spacing w:val="-8"/>
          <w:szCs w:val="26"/>
        </w:rPr>
        <w:t>3</w:t>
      </w:r>
      <w:r w:rsidR="005C1813">
        <w:rPr>
          <w:rFonts w:ascii="華康行楷體W5" w:eastAsia="華康行楷體W5" w:hAnsi="華康古印體" w:hint="eastAsia"/>
          <w:b/>
          <w:spacing w:val="-8"/>
          <w:szCs w:val="26"/>
        </w:rPr>
        <w:t>1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期  2018.0</w:t>
      </w:r>
      <w:r w:rsidR="00A21A21">
        <w:rPr>
          <w:rFonts w:ascii="華康行楷體W5" w:eastAsia="華康行楷體W5" w:hAnsi="華康古印體" w:hint="eastAsia"/>
          <w:b/>
          <w:spacing w:val="-8"/>
          <w:szCs w:val="26"/>
        </w:rPr>
        <w:t>5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983E7C">
        <w:rPr>
          <w:rFonts w:ascii="華康行楷體W5" w:eastAsia="華康行楷體W5" w:hAnsi="華康古印體" w:hint="eastAsia"/>
          <w:b/>
          <w:spacing w:val="-8"/>
          <w:szCs w:val="26"/>
        </w:rPr>
        <w:t>2</w:t>
      </w:r>
      <w:r w:rsidR="005C1813">
        <w:rPr>
          <w:rFonts w:ascii="華康行楷體W5" w:eastAsia="華康行楷體W5" w:hAnsi="華康古印體" w:hint="eastAsia"/>
          <w:b/>
          <w:spacing w:val="-8"/>
          <w:szCs w:val="26"/>
        </w:rPr>
        <w:t>7</w:t>
      </w:r>
    </w:p>
    <w:p w:rsidR="00BF0297" w:rsidRPr="006A6C76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Theme="minorHAnsi"/>
          <w:spacing w:val="-10"/>
          <w:sz w:val="23"/>
          <w:szCs w:val="23"/>
        </w:rPr>
      </w:pPr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5" w:history="1">
        <w:r w:rsidRPr="00121FA5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</w:t>
      </w:r>
      <w:r w:rsidRPr="006A6C76">
        <w:rPr>
          <w:rFonts w:ascii="華康行楷體W5" w:eastAsia="華康行楷體W5" w:hAnsi="華康古印體" w:hint="eastAsia"/>
          <w:spacing w:val="-10"/>
          <w:sz w:val="23"/>
          <w:szCs w:val="23"/>
        </w:rPr>
        <w:t>會</w:t>
      </w:r>
    </w:p>
    <w:p w:rsidR="00BF0297" w:rsidRPr="00326125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BF0297" w:rsidRPr="00FA623A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A17094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A17094">
        <w:rPr>
          <w:rFonts w:ascii="華康細圓體(P)" w:eastAsia="華康細圓體(P)" w:hint="eastAsia"/>
          <w:b/>
          <w:spacing w:val="0"/>
          <w:sz w:val="20"/>
        </w:rPr>
        <w:t>00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BF0297" w:rsidRPr="00326125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C1813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983E7C">
        <w:rPr>
          <w:rFonts w:ascii="華康隸書體W7(P)" w:eastAsia="華康隸書體W7(P)"/>
          <w:bCs/>
          <w:spacing w:val="-12"/>
          <w:sz w:val="24"/>
        </w:rPr>
        <w:tab/>
      </w:r>
      <w:r w:rsidR="00983E7C">
        <w:rPr>
          <w:rFonts w:ascii="華康隸書體W7(P)" w:eastAsia="華康隸書體W7(P)" w:hint="eastAsia"/>
          <w:bCs/>
          <w:spacing w:val="-12"/>
          <w:sz w:val="24"/>
        </w:rPr>
        <w:t>把握時機(</w:t>
      </w:r>
      <w:r w:rsidR="005C1813">
        <w:rPr>
          <w:rFonts w:ascii="華康隸書體W7(P)" w:eastAsia="華康隸書體W7(P)" w:hint="eastAsia"/>
          <w:bCs/>
          <w:spacing w:val="-12"/>
          <w:sz w:val="24"/>
        </w:rPr>
        <w:t>六</w:t>
      </w:r>
      <w:r w:rsidR="00983E7C">
        <w:rPr>
          <w:rFonts w:ascii="華康隸書體W7(P)" w:eastAsia="華康隸書體W7(P)" w:hint="eastAsia"/>
          <w:bCs/>
          <w:spacing w:val="-12"/>
          <w:sz w:val="24"/>
        </w:rPr>
        <w:t>)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83E7C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A25354">
        <w:rPr>
          <w:rFonts w:ascii="華康細圓體(P)" w:eastAsia="華康細圓體(P)"/>
          <w:b/>
          <w:spacing w:val="0"/>
          <w:sz w:val="20"/>
        </w:rPr>
        <w:tab/>
      </w:r>
      <w:r w:rsidR="00A25354">
        <w:rPr>
          <w:rFonts w:ascii="華康細圓體(P)" w:eastAsia="華康細圓體(P)" w:hint="eastAsia"/>
          <w:b/>
          <w:spacing w:val="0"/>
          <w:sz w:val="20"/>
        </w:rPr>
        <w:t>把握時機(</w:t>
      </w:r>
      <w:r w:rsidR="005C1813">
        <w:rPr>
          <w:rFonts w:ascii="華康細圓體(P)" w:eastAsia="華康細圓體(P)" w:hint="eastAsia"/>
          <w:b/>
          <w:spacing w:val="0"/>
          <w:sz w:val="20"/>
        </w:rPr>
        <w:t>七</w:t>
      </w:r>
      <w:r w:rsidR="00A25354">
        <w:rPr>
          <w:rFonts w:ascii="華康細圓體(P)" w:eastAsia="華康細圓體(P)" w:hint="eastAsia"/>
          <w:b/>
          <w:spacing w:val="0"/>
          <w:sz w:val="20"/>
        </w:rPr>
        <w:t>)</w:t>
      </w:r>
    </w:p>
    <w:p w:rsidR="00BF0297" w:rsidRPr="003C2D5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5C1813">
        <w:rPr>
          <w:rFonts w:ascii="華康隸書體W7(P)" w:eastAsia="華康隸書體W7(P)" w:hint="eastAsia"/>
          <w:bCs/>
          <w:spacing w:val="-12"/>
          <w:sz w:val="24"/>
        </w:rPr>
        <w:t>彭書睿</w:t>
      </w:r>
      <w:r w:rsidR="00A21A21"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A21A21">
        <w:rPr>
          <w:rFonts w:ascii="華康隸書體W7(P)" w:eastAsia="華康隸書體W7(P)"/>
          <w:bCs/>
          <w:spacing w:val="-12"/>
          <w:sz w:val="24"/>
        </w:rPr>
        <w:tab/>
      </w:r>
      <w:r w:rsidR="00596741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983E7C">
        <w:rPr>
          <w:rFonts w:ascii="華康隸書體W7(P)" w:eastAsia="華康隸書體W7(P)"/>
          <w:bCs/>
          <w:spacing w:val="-12"/>
          <w:sz w:val="24"/>
        </w:rPr>
        <w:tab/>
      </w:r>
      <w:r w:rsidR="00983E7C">
        <w:rPr>
          <w:rFonts w:ascii="華康隸書體W7(P)" w:eastAsia="華康隸書體W7(P)" w:hint="eastAsia"/>
          <w:bCs/>
          <w:spacing w:val="-12"/>
          <w:sz w:val="24"/>
        </w:rPr>
        <w:t>成人主日學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C1813">
        <w:rPr>
          <w:rFonts w:ascii="華康細圓體(P)" w:eastAsia="華康細圓體(P)" w:hint="eastAsia"/>
          <w:b/>
          <w:spacing w:val="0"/>
          <w:sz w:val="20"/>
        </w:rPr>
        <w:t>賴大隨</w:t>
      </w:r>
      <w:r w:rsidR="00E81BDD">
        <w:rPr>
          <w:rFonts w:ascii="華康細圓體(P)" w:eastAsia="華康細圓體(P)" w:hint="eastAsia"/>
          <w:b/>
          <w:spacing w:val="0"/>
          <w:sz w:val="20"/>
        </w:rPr>
        <w:t>弟兄</w:t>
      </w:r>
      <w:r w:rsidR="00A21A21">
        <w:rPr>
          <w:rFonts w:ascii="華康細圓體(P)" w:eastAsia="華康細圓體(P)"/>
          <w:b/>
          <w:spacing w:val="0"/>
          <w:sz w:val="20"/>
        </w:rPr>
        <w:tab/>
      </w:r>
      <w:r w:rsidR="00A25354">
        <w:rPr>
          <w:rFonts w:ascii="華康細圓體(P)" w:eastAsia="華康細圓體(P)" w:hint="eastAsia"/>
          <w:b/>
          <w:spacing w:val="0"/>
          <w:sz w:val="20"/>
        </w:rPr>
        <w:t>成人主日學</w:t>
      </w:r>
    </w:p>
    <w:p w:rsidR="00BF0297" w:rsidRPr="003C2D5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C1813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A25354">
        <w:rPr>
          <w:rFonts w:ascii="華康隸書體W7(P)" w:eastAsia="華康隸書體W7(P)"/>
          <w:bCs/>
          <w:spacing w:val="-12"/>
          <w:sz w:val="24"/>
        </w:rPr>
        <w:tab/>
      </w:r>
      <w:r w:rsidR="004A1D04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4A1D04">
        <w:rPr>
          <w:rFonts w:ascii="華康隸書體W7(P)" w:eastAsia="華康隸書體W7(P)"/>
          <w:bCs/>
          <w:spacing w:val="-12"/>
          <w:sz w:val="24"/>
        </w:rPr>
        <w:t xml:space="preserve"> </w:t>
      </w:r>
      <w:r w:rsidR="00983E7C">
        <w:rPr>
          <w:rFonts w:ascii="華康隸書體W7(P)" w:eastAsia="華康隸書體W7(P)"/>
          <w:bCs/>
          <w:spacing w:val="-12"/>
          <w:sz w:val="24"/>
        </w:rPr>
        <w:tab/>
      </w:r>
      <w:r w:rsidR="00983E7C">
        <w:rPr>
          <w:rFonts w:ascii="華康隸書體W7(P)" w:eastAsia="華康隸書體W7(P)" w:hint="eastAsia"/>
          <w:bCs/>
          <w:spacing w:val="-12"/>
          <w:sz w:val="24"/>
        </w:rPr>
        <w:t>彭書睿弟兄</w:t>
      </w:r>
      <w:r w:rsidR="004A1D04">
        <w:rPr>
          <w:rFonts w:ascii="華康隸書體W7(P)" w:eastAsia="華康隸書體W7(P)"/>
          <w:bCs/>
          <w:spacing w:val="-12"/>
          <w:sz w:val="24"/>
        </w:rPr>
        <w:tab/>
      </w:r>
      <w:r w:rsidR="005C1813">
        <w:rPr>
          <w:rFonts w:ascii="華康細圓體(P)" w:eastAsia="華康細圓體(P)" w:hint="eastAsia"/>
          <w:b/>
          <w:spacing w:val="0"/>
          <w:sz w:val="20"/>
        </w:rPr>
        <w:t>徐漢慧</w:t>
      </w:r>
      <w:r w:rsidR="008A06BF" w:rsidRPr="008A06BF">
        <w:rPr>
          <w:rFonts w:ascii="華康細圓體(P)" w:eastAsia="華康細圓體(P)" w:hint="eastAsia"/>
          <w:b/>
          <w:spacing w:val="0"/>
          <w:sz w:val="20"/>
        </w:rPr>
        <w:t>姊妹</w:t>
      </w:r>
      <w:r w:rsidR="00934572">
        <w:rPr>
          <w:rFonts w:ascii="華康細圓體(P)" w:eastAsia="華康細圓體(P)"/>
          <w:b/>
          <w:spacing w:val="0"/>
          <w:sz w:val="20"/>
        </w:rPr>
        <w:tab/>
      </w:r>
      <w:r w:rsidR="00A25354">
        <w:rPr>
          <w:rFonts w:ascii="華康細圓體(P)" w:eastAsia="華康細圓體(P)" w:hint="eastAsia"/>
          <w:b/>
          <w:spacing w:val="0"/>
          <w:sz w:val="20"/>
        </w:rPr>
        <w:t>彭書睿弟</w:t>
      </w:r>
      <w:r w:rsidR="00A21A21">
        <w:rPr>
          <w:rFonts w:ascii="華康細圓體(P)" w:eastAsia="華康細圓體(P)" w:hint="eastAsia"/>
          <w:b/>
          <w:spacing w:val="0"/>
          <w:sz w:val="20"/>
        </w:rPr>
        <w:t>兄</w:t>
      </w:r>
    </w:p>
    <w:p w:rsidR="00BF029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5C1813">
        <w:rPr>
          <w:rFonts w:ascii="Times New Roman" w:eastAsia="華康隸書體W7(P)" w:hint="eastAsia"/>
          <w:bCs/>
          <w:spacing w:val="-10"/>
          <w:sz w:val="24"/>
        </w:rPr>
        <w:t>羅煜寰</w:t>
      </w:r>
      <w:r w:rsidR="00635DC3" w:rsidRPr="00635DC3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AF6002">
        <w:rPr>
          <w:rFonts w:ascii="Times New Roman" w:eastAsia="華康隸書體W7(P)"/>
          <w:bCs/>
          <w:spacing w:val="-10"/>
          <w:sz w:val="24"/>
        </w:rPr>
        <w:tab/>
      </w:r>
      <w:r w:rsidR="00934572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5C1813">
        <w:rPr>
          <w:rFonts w:ascii="華康細圓體(P)" w:eastAsia="華康細圓體(P)" w:hint="eastAsia"/>
          <w:b/>
          <w:spacing w:val="0"/>
          <w:sz w:val="20"/>
        </w:rPr>
        <w:t>任  駿</w:t>
      </w:r>
      <w:r w:rsidRPr="00EE686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BF0297" w:rsidRDefault="00BF0297" w:rsidP="007164D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C1813" w:rsidRPr="005C1813">
        <w:rPr>
          <w:rFonts w:ascii="華康隸書體W7(P)" w:eastAsia="華康隸書體W7(P)" w:hint="eastAsia"/>
          <w:bCs/>
          <w:spacing w:val="-12"/>
          <w:sz w:val="24"/>
        </w:rPr>
        <w:t>不可叫人小看你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5C1813">
        <w:rPr>
          <w:rFonts w:ascii="華康細圓體(P)" w:eastAsia="華康細圓體(P)" w:hint="eastAsia"/>
          <w:b/>
          <w:spacing w:val="0"/>
          <w:sz w:val="20"/>
        </w:rPr>
        <w:t>正是時候</w:t>
      </w:r>
    </w:p>
    <w:p w:rsidR="00BF0297" w:rsidRPr="00A24D63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C1813" w:rsidRPr="005C1813">
        <w:rPr>
          <w:rFonts w:ascii="華康隸書體W7(P)" w:eastAsia="華康隸書體W7(P)" w:hint="eastAsia"/>
          <w:bCs/>
          <w:spacing w:val="-12"/>
          <w:sz w:val="24"/>
        </w:rPr>
        <w:t>提摩太前書4:12-16</w:t>
      </w:r>
      <w:r w:rsidR="00AF6002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5C1813">
        <w:rPr>
          <w:rFonts w:ascii="Times New Roman" w:eastAsia="華康細圓體(P)" w:hint="eastAsia"/>
          <w:b/>
          <w:spacing w:val="0"/>
          <w:sz w:val="20"/>
        </w:rPr>
        <w:t>以賽亞</w:t>
      </w:r>
      <w:r w:rsidR="00983E7C" w:rsidRPr="00983E7C">
        <w:rPr>
          <w:rFonts w:ascii="Times New Roman" w:eastAsia="華康細圓體(P)" w:hint="eastAsia"/>
          <w:b/>
          <w:spacing w:val="0"/>
          <w:sz w:val="20"/>
        </w:rPr>
        <w:t>書</w:t>
      </w:r>
      <w:r w:rsidR="005C1813" w:rsidRPr="005C1813">
        <w:rPr>
          <w:rFonts w:ascii="華康細圓體(P)" w:eastAsia="華康細圓體(P)" w:hint="eastAsia"/>
          <w:b/>
          <w:spacing w:val="0"/>
          <w:sz w:val="20"/>
        </w:rPr>
        <w:t>55</w:t>
      </w:r>
      <w:r w:rsidR="00983E7C" w:rsidRPr="005C1813">
        <w:rPr>
          <w:rFonts w:ascii="華康細圓體(P)" w:eastAsia="華康細圓體(P)" w:hint="eastAsia"/>
          <w:b/>
          <w:spacing w:val="0"/>
          <w:sz w:val="20"/>
        </w:rPr>
        <w:t>:</w:t>
      </w:r>
      <w:r w:rsidR="005C1813" w:rsidRPr="005C1813">
        <w:rPr>
          <w:rFonts w:ascii="華康細圓體(P)" w:eastAsia="華康細圓體(P)" w:hint="eastAsia"/>
          <w:b/>
          <w:spacing w:val="0"/>
          <w:sz w:val="20"/>
        </w:rPr>
        <w:t>6</w:t>
      </w:r>
    </w:p>
    <w:p w:rsidR="00BF029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C1813" w:rsidRPr="005C1813">
        <w:rPr>
          <w:rFonts w:ascii="華康隸書體W7(P)" w:eastAsia="華康隸書體W7(P)" w:hint="eastAsia"/>
          <w:bCs/>
          <w:spacing w:val="-12"/>
          <w:sz w:val="24"/>
        </w:rPr>
        <w:t>王雅麗姊妹 吳純紹姊妹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5C1813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A21A21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5C1813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AF6002" w:rsidRPr="00B737E2" w:rsidRDefault="00AF6002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5C1813">
        <w:rPr>
          <w:rFonts w:ascii="Times New Roman" w:eastAsia="華康細圓體(P)"/>
          <w:b/>
          <w:spacing w:val="0"/>
          <w:sz w:val="20"/>
        </w:rPr>
        <w:tab/>
      </w:r>
      <w:r w:rsidR="005C1813">
        <w:rPr>
          <w:rFonts w:ascii="Times New Roman" w:eastAsia="華康細圓體(P)"/>
          <w:b/>
          <w:spacing w:val="0"/>
          <w:sz w:val="20"/>
        </w:rPr>
        <w:tab/>
      </w:r>
      <w:r w:rsidR="005C1813">
        <w:rPr>
          <w:rFonts w:ascii="Times New Roman" w:eastAsia="華康細圓體(P)"/>
          <w:b/>
          <w:spacing w:val="0"/>
          <w:sz w:val="20"/>
        </w:rPr>
        <w:tab/>
      </w:r>
      <w:r w:rsidR="005C1813">
        <w:rPr>
          <w:rFonts w:ascii="Times New Roman" w:eastAsia="華康細圓體(P)"/>
          <w:b/>
          <w:spacing w:val="0"/>
          <w:sz w:val="20"/>
        </w:rPr>
        <w:tab/>
      </w:r>
      <w:r w:rsidR="005C1813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D8412C" w:rsidRPr="00D8412C" w:rsidRDefault="00D8412C" w:rsidP="006F117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D8412C">
        <w:rPr>
          <w:rFonts w:ascii="華康行楷體W5" w:eastAsia="華康行楷體W5" w:hAnsi="華康古印體" w:cs="Times New Roman" w:hint="eastAsia"/>
          <w:kern w:val="20"/>
        </w:rPr>
        <w:t>願你使他們滿面羞恥，好叫他們尋求你－耶和華的名！</w:t>
      </w:r>
    </w:p>
    <w:p w:rsidR="00D8412C" w:rsidRPr="00D8412C" w:rsidRDefault="00D8412C" w:rsidP="00D8412C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D8412C">
        <w:rPr>
          <w:rFonts w:ascii="華康行楷體W5" w:eastAsia="華康行楷體W5" w:hAnsi="華康古印體" w:cs="Times New Roman" w:hint="eastAsia"/>
          <w:kern w:val="20"/>
        </w:rPr>
        <w:t>願他們永遠羞愧驚惶！願他們慚愧滅亡！</w:t>
      </w:r>
    </w:p>
    <w:p w:rsidR="008E6697" w:rsidRDefault="00D8412C" w:rsidP="00D8412C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D8412C">
        <w:rPr>
          <w:rFonts w:ascii="華康行楷體W5" w:eastAsia="華康行楷體W5" w:hAnsi="華康古印體" w:cs="Times New Roman" w:hint="eastAsia"/>
          <w:kern w:val="20"/>
        </w:rPr>
        <w:t>使他們知道：惟獨你－名為耶和華的－是全地以上的至高者！</w:t>
      </w:r>
      <w:r w:rsidR="0082565A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</w:t>
      </w:r>
      <w:r w:rsidR="008E6697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</w:p>
    <w:p w:rsidR="005875CC" w:rsidRDefault="008E6697" w:rsidP="008E669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細圓體(P)" w:eastAsia="華康細圓體(P)" w:hAnsi="華康彩帶體 Std W7"/>
          <w:sz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  </w:t>
      </w:r>
      <w:r w:rsidR="006F1170">
        <w:rPr>
          <w:rFonts w:ascii="華康魏碑體(P)" w:eastAsia="華康魏碑體(P)" w:hAnsi="Times New Roman" w:cs="Times New Roman" w:hint="eastAsia"/>
          <w:spacing w:val="-4"/>
          <w:kern w:val="20"/>
        </w:rPr>
        <w:t>詩篇83</w:t>
      </w:r>
      <w:r w:rsidR="0082565A" w:rsidRPr="00BD182C">
        <w:rPr>
          <w:rFonts w:ascii="華康行楷體W5" w:eastAsia="華康行楷體W5" w:hAnsi="華康古印體" w:cs="Times New Roman" w:hint="eastAsia"/>
          <w:kern w:val="20"/>
        </w:rPr>
        <w:t>:</w:t>
      </w:r>
      <w:r w:rsidR="006F1170">
        <w:rPr>
          <w:rFonts w:ascii="華康行楷體W5" w:eastAsia="華康行楷體W5" w:hAnsi="華康古印體" w:cs="Times New Roman" w:hint="eastAsia"/>
          <w:kern w:val="20"/>
        </w:rPr>
        <w:t>16</w:t>
      </w:r>
      <w:r w:rsidR="00BD182C" w:rsidRPr="00BD182C">
        <w:rPr>
          <w:rFonts w:ascii="華康行楷體W5" w:eastAsia="華康行楷體W5" w:hAnsi="華康古印體" w:cs="Times New Roman" w:hint="eastAsia"/>
          <w:kern w:val="20"/>
        </w:rPr>
        <w:t>~1</w:t>
      </w:r>
      <w:r w:rsidR="006F1170">
        <w:rPr>
          <w:rFonts w:ascii="華康行楷體W5" w:eastAsia="華康行楷體W5" w:hAnsi="華康古印體" w:cs="Times New Roman" w:hint="eastAsia"/>
          <w:kern w:val="20"/>
        </w:rPr>
        <w:t>8</w:t>
      </w:r>
    </w:p>
    <w:p w:rsidR="00BD182C" w:rsidRPr="0082565A" w:rsidRDefault="00BD182C" w:rsidP="008E669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Pr="004A3820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566EE3" w:rsidRPr="006F4F3D" w:rsidRDefault="00566EE3" w:rsidP="00566EE3">
      <w:pPr>
        <w:spacing w:beforeLines="150" w:before="36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566EE3" w:rsidRPr="00326125" w:rsidRDefault="00566EE3" w:rsidP="00566EE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566EE3" w:rsidRPr="00326125" w:rsidRDefault="00566EE3" w:rsidP="00566EE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C1813">
        <w:rPr>
          <w:rFonts w:ascii="華康細圓體(P)" w:eastAsia="華康細圓體(P)" w:hint="eastAsia"/>
          <w:b/>
          <w:spacing w:val="0"/>
          <w:sz w:val="20"/>
        </w:rPr>
        <w:t>羅煜寰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566EE3" w:rsidRPr="00326125" w:rsidRDefault="00566EE3" w:rsidP="00566EE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566EE3" w:rsidRDefault="00566EE3" w:rsidP="00566EE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566EE3" w:rsidRDefault="00566EE3" w:rsidP="00566EE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566EE3" w:rsidRDefault="00566EE3" w:rsidP="00566EE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74DB9" w:rsidRPr="00B74DB9">
        <w:rPr>
          <w:rFonts w:ascii="華康細圓體(P)" w:eastAsia="華康細圓體(P)" w:hint="eastAsia"/>
          <w:b/>
          <w:spacing w:val="0"/>
          <w:sz w:val="20"/>
        </w:rPr>
        <w:t>成人主日學</w:t>
      </w:r>
      <w:r w:rsidR="00B74DB9" w:rsidRPr="00B74DB9">
        <w:rPr>
          <w:rFonts w:ascii="華康細圓體(P)" w:eastAsia="華康細圓體(P)" w:hint="eastAsia"/>
          <w:b/>
          <w:spacing w:val="0"/>
          <w:sz w:val="20"/>
        </w:rPr>
        <w:tab/>
        <w:t>把握時機</w:t>
      </w:r>
      <w:r w:rsidR="005C1813">
        <w:rPr>
          <w:rFonts w:ascii="華康細圓體(P)" w:eastAsia="華康細圓體(P)" w:hint="eastAsia"/>
          <w:b/>
          <w:spacing w:val="0"/>
          <w:sz w:val="20"/>
        </w:rPr>
        <w:t>六</w:t>
      </w:r>
    </w:p>
    <w:p w:rsidR="00566EE3" w:rsidRDefault="00566EE3" w:rsidP="00566EE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566EE3" w:rsidRPr="00326125" w:rsidRDefault="00566EE3" w:rsidP="00566EE3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566EE3" w:rsidRDefault="00566EE3" w:rsidP="00566EE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5C1813">
        <w:rPr>
          <w:rFonts w:ascii="華康細圓體(P)" w:eastAsia="華康細圓體(P)" w:hint="eastAsia"/>
          <w:b/>
          <w:spacing w:val="0"/>
          <w:sz w:val="20"/>
        </w:rPr>
        <w:t>劉國華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566EE3" w:rsidRPr="00326125" w:rsidRDefault="00566EE3" w:rsidP="00566EE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C1813">
        <w:rPr>
          <w:rFonts w:ascii="華康細圓體(P)" w:eastAsia="華康細圓體(P)" w:hint="eastAsia"/>
          <w:b/>
          <w:spacing w:val="0"/>
          <w:sz w:val="20"/>
        </w:rPr>
        <w:t>擴大見證聚會</w:t>
      </w:r>
    </w:p>
    <w:p w:rsidR="005C1813" w:rsidRDefault="00566EE3" w:rsidP="00566EE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5C1813">
        <w:rPr>
          <w:rFonts w:ascii="華康細圓體(P)" w:eastAsia="華康細圓體(P)" w:hint="eastAsia"/>
          <w:b/>
          <w:spacing w:val="0"/>
          <w:sz w:val="20"/>
        </w:rPr>
        <w:t>愛的團契</w:t>
      </w:r>
      <w:r w:rsidR="005C1813">
        <w:rPr>
          <w:rFonts w:ascii="華康細圓體(P)" w:eastAsia="華康細圓體(P)"/>
          <w:b/>
          <w:spacing w:val="0"/>
          <w:sz w:val="20"/>
        </w:rPr>
        <w:tab/>
      </w:r>
      <w:r w:rsidR="005C1813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566EE3" w:rsidRDefault="005C1813" w:rsidP="00566EE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566EE3" w:rsidRPr="00326125">
        <w:rPr>
          <w:rFonts w:ascii="華康細圓體(P)" w:eastAsia="華康細圓體(P)" w:hint="eastAsia"/>
          <w:b/>
          <w:spacing w:val="0"/>
          <w:sz w:val="20"/>
        </w:rPr>
        <w:t>小社青</w:t>
      </w:r>
      <w:r w:rsidR="00566EE3"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提摩太後書一</w:t>
      </w:r>
    </w:p>
    <w:p w:rsidR="00566EE3" w:rsidRPr="003A031F" w:rsidRDefault="00566EE3" w:rsidP="00566EE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C1813">
        <w:rPr>
          <w:rFonts w:ascii="華康細圓體(P)" w:eastAsia="華康細圓體(P)" w:hint="eastAsia"/>
          <w:b/>
          <w:spacing w:val="0"/>
          <w:sz w:val="20"/>
        </w:rPr>
        <w:t>經文靈修</w:t>
      </w:r>
    </w:p>
    <w:p w:rsidR="00566EE3" w:rsidRDefault="00566EE3" w:rsidP="00566EE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983E7C">
        <w:rPr>
          <w:rFonts w:ascii="華康細圓體(P)" w:eastAsia="華康細圓體(P)"/>
          <w:b/>
          <w:spacing w:val="0"/>
          <w:sz w:val="20"/>
        </w:rPr>
        <w:tab/>
      </w:r>
      <w:r w:rsidR="005C1813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5C1813" w:rsidRDefault="005C1813" w:rsidP="005C1813">
      <w:pPr>
        <w:widowControl/>
        <w:shd w:val="clear" w:color="auto" w:fill="FFFFFF"/>
        <w:adjustRightInd/>
        <w:spacing w:beforeLines="100" w:before="240" w:line="26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</w:t>
      </w: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洗碗</w:t>
      </w: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服事】</w:t>
      </w:r>
      <w:r w:rsidRPr="005C1813">
        <w:rPr>
          <w:rFonts w:ascii="華康細圓體(P)" w:eastAsia="華康細圓體(P)" w:hint="eastAsia"/>
          <w:spacing w:val="0"/>
          <w:sz w:val="20"/>
        </w:rPr>
        <w:t>下</w:t>
      </w:r>
      <w:r w:rsidRPr="006E491D">
        <w:rPr>
          <w:rFonts w:ascii="華康細圓體(P)" w:eastAsia="華康細圓體(P)" w:hint="eastAsia"/>
          <w:spacing w:val="0"/>
          <w:sz w:val="20"/>
        </w:rPr>
        <w:t>半年主日愛筵後洗碗服事，需要弟兄姊妹的參與，經常享用愛筵者，請至少填寫一次（以上），</w:t>
      </w:r>
      <w:r>
        <w:rPr>
          <w:rFonts w:ascii="華康細圓體(P)" w:eastAsia="華康細圓體(P)" w:hint="eastAsia"/>
          <w:spacing w:val="0"/>
          <w:sz w:val="20"/>
        </w:rPr>
        <w:t>歡迎全家人一起服事，請</w:t>
      </w:r>
      <w:r w:rsidRPr="006E491D">
        <w:rPr>
          <w:rFonts w:ascii="華康細圓體(P)" w:eastAsia="華康細圓體(P)" w:hint="eastAsia"/>
          <w:spacing w:val="0"/>
          <w:sz w:val="20"/>
        </w:rPr>
        <w:t>於副堂登記即可。</w:t>
      </w:r>
    </w:p>
    <w:p w:rsidR="005C1813" w:rsidRPr="005C1813" w:rsidRDefault="00DB0ED0" w:rsidP="005C1813">
      <w:pPr>
        <w:widowControl/>
        <w:shd w:val="clear" w:color="auto" w:fill="FFFFFF"/>
        <w:adjustRightInd/>
        <w:spacing w:beforeLines="100" w:before="240"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</w:pPr>
      <w:bookmarkStart w:id="0" w:name="_GoBack"/>
      <w:r>
        <w:rPr>
          <w:noProof/>
          <w:color w:val="0000FF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1725295</wp:posOffset>
            </wp:positionH>
            <wp:positionV relativeFrom="paragraph">
              <wp:posOffset>69850</wp:posOffset>
            </wp:positionV>
            <wp:extent cx="515657" cy="504000"/>
            <wp:effectExtent l="0" t="0" r="0" b="0"/>
            <wp:wrapSquare wrapText="bothSides"/>
            <wp:docPr id="2" name="irc_mi" descr="相關圖片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57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C1813" w:rsidRPr="005C1813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【六月宣教月】</w:t>
      </w:r>
      <w:r w:rsidR="00FB790B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主日</w:t>
      </w:r>
    </w:p>
    <w:p w:rsidR="005C1813" w:rsidRPr="005C1813" w:rsidRDefault="005C1813" w:rsidP="005C1813">
      <w:pPr>
        <w:widowControl/>
        <w:shd w:val="clear" w:color="auto" w:fill="FFFFFF"/>
        <w:adjustRightInd/>
        <w:spacing w:line="270" w:lineRule="exact"/>
        <w:textAlignment w:val="auto"/>
        <w:rPr>
          <w:rFonts w:ascii="Calibri" w:eastAsia="新細明體" w:hAnsi="Calibri" w:cs="新細明體"/>
          <w:color w:val="000000"/>
          <w:spacing w:val="0"/>
          <w:kern w:val="0"/>
          <w:sz w:val="24"/>
          <w:szCs w:val="24"/>
        </w:rPr>
      </w:pP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6/3  任駿弟兄-- 福音主日</w:t>
      </w:r>
    </w:p>
    <w:p w:rsidR="005C1813" w:rsidRPr="005C1813" w:rsidRDefault="005C1813" w:rsidP="00FB790B">
      <w:pPr>
        <w:widowControl/>
        <w:shd w:val="clear" w:color="auto" w:fill="FFFFFF"/>
        <w:adjustRightInd/>
        <w:spacing w:line="270" w:lineRule="exact"/>
        <w:ind w:rightChars="-100" w:right="-224"/>
        <w:textAlignment w:val="auto"/>
        <w:rPr>
          <w:rFonts w:ascii="Calibri" w:eastAsia="新細明體" w:hAnsi="Calibri" w:cs="新細明體"/>
          <w:color w:val="000000"/>
          <w:spacing w:val="0"/>
          <w:kern w:val="0"/>
          <w:sz w:val="24"/>
          <w:szCs w:val="24"/>
        </w:rPr>
      </w:pP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6/10 凱文．羅守蘭弟兄 (澳洲</w:t>
      </w:r>
      <w:r w:rsidR="00FB790B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訓練中心</w:t>
      </w: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)</w:t>
      </w:r>
    </w:p>
    <w:p w:rsidR="005C1813" w:rsidRPr="005C1813" w:rsidRDefault="005C1813" w:rsidP="005C1813">
      <w:pPr>
        <w:widowControl/>
        <w:shd w:val="clear" w:color="auto" w:fill="FFFFFF"/>
        <w:adjustRightInd/>
        <w:spacing w:line="270" w:lineRule="exact"/>
        <w:textAlignment w:val="auto"/>
        <w:rPr>
          <w:rFonts w:ascii="Calibri" w:eastAsia="新細明體" w:hAnsi="Calibri" w:cs="新細明體"/>
          <w:color w:val="000000"/>
          <w:spacing w:val="0"/>
          <w:kern w:val="0"/>
          <w:sz w:val="24"/>
          <w:szCs w:val="24"/>
        </w:rPr>
      </w:pP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6/17 王瑞珍弟兄  (中國福音會)</w:t>
      </w:r>
    </w:p>
    <w:p w:rsidR="005C1813" w:rsidRPr="005C1813" w:rsidRDefault="005C1813" w:rsidP="00FB790B">
      <w:pPr>
        <w:widowControl/>
        <w:shd w:val="clear" w:color="auto" w:fill="FFFFFF"/>
        <w:adjustRightInd/>
        <w:spacing w:line="270" w:lineRule="exact"/>
        <w:ind w:left="480" w:rightChars="-100" w:right="-224" w:hangingChars="240" w:hanging="480"/>
        <w:textAlignment w:val="auto"/>
        <w:rPr>
          <w:rFonts w:ascii="Calibri" w:eastAsia="新細明體" w:hAnsi="Calibri" w:cs="新細明體"/>
          <w:color w:val="000000"/>
          <w:spacing w:val="0"/>
          <w:kern w:val="0"/>
          <w:sz w:val="24"/>
          <w:szCs w:val="24"/>
        </w:rPr>
      </w:pP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6/24 彭書睿弟兄+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《</w:t>
      </w: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兒童主日學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》</w:t>
      </w: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義賣(</w:t>
      </w:r>
      <w:r w:rsidR="00FB790B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為</w:t>
      </w: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印度島嶼事工) +印度手抓飯</w:t>
      </w:r>
    </w:p>
    <w:p w:rsidR="007C15B4" w:rsidRPr="005012BE" w:rsidRDefault="007C15B4" w:rsidP="007F35D2">
      <w:pPr>
        <w:tabs>
          <w:tab w:val="left" w:pos="1"/>
          <w:tab w:val="left" w:pos="451"/>
          <w:tab w:val="right" w:pos="3360"/>
        </w:tabs>
        <w:spacing w:line="240" w:lineRule="exact"/>
        <w:ind w:rightChars="-80" w:right="-179"/>
        <w:jc w:val="center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【教會107年一月˙奉獻收支明細】</w:t>
      </w:r>
    </w:p>
    <w:p w:rsidR="007C15B4" w:rsidRPr="00571F36" w:rsidRDefault="007C15B4" w:rsidP="007F35D2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ind w:leftChars="-100" w:left="-224" w:rightChars="-160" w:right="-358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  <w:r>
        <w:rPr>
          <w:rFonts w:ascii="華康細圓體(P)" w:eastAsia="華康細圓體(P)" w:hAnsi="whirlygigs" w:hint="eastAsia"/>
          <w:b/>
          <w:spacing w:val="-6"/>
          <w:sz w:val="20"/>
        </w:rPr>
        <w:t xml:space="preserve"> </w:t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>
        <w:rPr>
          <w:rFonts w:ascii="華康細圓體(P)" w:eastAsia="華康細圓體(P)" w:hAnsi="whirlygigs" w:hint="eastAsia"/>
          <w:b/>
          <w:spacing w:val="0"/>
          <w:sz w:val="20"/>
        </w:rPr>
        <w:t>(含利息收入)</w:t>
      </w:r>
      <w:r>
        <w:rPr>
          <w:rFonts w:ascii="華康細圓體(P)" w:eastAsia="華康細圓體(P)" w:hAnsi="whirlygigs" w:hint="eastAsia"/>
          <w:b/>
          <w:spacing w:val="0"/>
          <w:sz w:val="20"/>
        </w:rPr>
        <w:tab/>
        <w:t>549,979</w:t>
      </w:r>
    </w:p>
    <w:p w:rsidR="007C15B4" w:rsidRDefault="007C15B4" w:rsidP="007F35D2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  <w:r w:rsidR="007F35D2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23,010</w:t>
      </w:r>
    </w:p>
    <w:p w:rsidR="007C15B4" w:rsidRPr="00BE3347" w:rsidRDefault="007F35D2" w:rsidP="007F35D2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rightChars="-200" w:right="-44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 xml:space="preserve">    </w:t>
      </w:r>
      <w:r w:rsidR="007C15B4"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（含耶和華以勒、獎學金）</w:t>
      </w:r>
    </w:p>
    <w:p w:rsidR="007C15B4" w:rsidRDefault="007F35D2" w:rsidP="007F35D2">
      <w:pPr>
        <w:tabs>
          <w:tab w:val="left" w:pos="1"/>
          <w:tab w:val="left" w:pos="560"/>
          <w:tab w:val="right" w:pos="3360"/>
        </w:tabs>
        <w:spacing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spacing w:val="0"/>
          <w:sz w:val="20"/>
        </w:rPr>
        <w:t xml:space="preserve">     </w:t>
      </w:r>
      <w:r w:rsidR="007C15B4"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="007C15B4"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="007C15B4"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="007C15B4"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="007C15B4"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 w:rsidR="007C15B4">
        <w:rPr>
          <w:rFonts w:ascii="華康細圓體(P)" w:eastAsia="華康細圓體(P)" w:hAnsi="whirlygigs" w:hint="eastAsia"/>
          <w:b/>
          <w:spacing w:val="0"/>
          <w:sz w:val="20"/>
        </w:rPr>
        <w:t>187</w:t>
      </w:r>
      <w:r w:rsidR="007C15B4" w:rsidRPr="00A6148C">
        <w:rPr>
          <w:rFonts w:ascii="華康細圓體(P)" w:eastAsia="華康細圓體(P)" w:hAnsi="whirlygigs"/>
          <w:b/>
          <w:spacing w:val="0"/>
          <w:sz w:val="20"/>
        </w:rPr>
        <w:t>,</w:t>
      </w:r>
      <w:r w:rsidR="007C15B4">
        <w:rPr>
          <w:rFonts w:ascii="華康細圓體(P)" w:eastAsia="華康細圓體(P)" w:hAnsi="whirlygigs" w:hint="eastAsia"/>
          <w:b/>
          <w:spacing w:val="0"/>
          <w:sz w:val="20"/>
        </w:rPr>
        <w:t>504</w:t>
      </w:r>
    </w:p>
    <w:p w:rsidR="007C15B4" w:rsidRDefault="007F35D2" w:rsidP="007F35D2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 xml:space="preserve">     </w:t>
      </w:r>
      <w:r w:rsidR="007C15B4"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 w:rsidR="007C15B4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="007C15B4"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7C15B4" w:rsidRDefault="007C15B4" w:rsidP="00400A75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afterLines="30" w:after="72"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005749">
        <w:rPr>
          <w:rFonts w:ascii="華康細圓體(P)" w:eastAsia="華康細圓體(P)" w:cs="新細明體" w:hint="eastAsia"/>
          <w:b/>
          <w:noProof/>
          <w:color w:val="000000"/>
          <w:spacing w:val="0"/>
          <w:kern w:val="0"/>
          <w:sz w:val="20"/>
        </w:rPr>
        <w:drawing>
          <wp:anchor distT="0" distB="0" distL="114300" distR="114300" simplePos="0" relativeHeight="251660288" behindDoc="1" locked="0" layoutInCell="1" allowOverlap="1" wp14:anchorId="2CB1BADD" wp14:editId="395A87BA">
            <wp:simplePos x="0" y="0"/>
            <wp:positionH relativeFrom="column">
              <wp:posOffset>12065</wp:posOffset>
            </wp:positionH>
            <wp:positionV relativeFrom="paragraph">
              <wp:posOffset>252730</wp:posOffset>
            </wp:positionV>
            <wp:extent cx="2160270" cy="76200"/>
            <wp:effectExtent l="0" t="0" r="0" b="0"/>
            <wp:wrapSquare wrapText="bothSides"/>
            <wp:docPr id="12" name="圖片 12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4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107年一月餘絀      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339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465</w:t>
      </w:r>
    </w:p>
    <w:p w:rsidR="007C15B4" w:rsidRPr="005012BE" w:rsidRDefault="007C15B4" w:rsidP="00400A75">
      <w:pPr>
        <w:tabs>
          <w:tab w:val="left" w:pos="1"/>
          <w:tab w:val="left" w:pos="451"/>
          <w:tab w:val="right" w:pos="3360"/>
        </w:tabs>
        <w:spacing w:line="240" w:lineRule="exact"/>
        <w:ind w:rightChars="-80" w:right="-179"/>
        <w:jc w:val="center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【教會107年二月˙奉獻收支明細】</w:t>
      </w:r>
    </w:p>
    <w:p w:rsidR="007C15B4" w:rsidRPr="00571F36" w:rsidRDefault="007C15B4" w:rsidP="007F35D2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ind w:leftChars="-100" w:left="-224" w:rightChars="-160" w:right="-358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  <w:r w:rsidR="007F35D2">
        <w:rPr>
          <w:rFonts w:ascii="華康細圓體(P)" w:eastAsia="華康細圓體(P)" w:hAnsi="whirlygigs" w:hint="eastAsia"/>
          <w:b/>
          <w:spacing w:val="-6"/>
          <w:sz w:val="20"/>
        </w:rPr>
        <w:t xml:space="preserve"> </w:t>
      </w:r>
      <w:r>
        <w:rPr>
          <w:rFonts w:ascii="華康細圓體(P)" w:eastAsia="華康細圓體(P)" w:hAnsi="whirlygigs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>
        <w:rPr>
          <w:rFonts w:ascii="華康細圓體(P)" w:eastAsia="華康細圓體(P)" w:hAnsi="whirlygigs" w:hint="eastAsia"/>
          <w:b/>
          <w:spacing w:val="0"/>
          <w:sz w:val="20"/>
        </w:rPr>
        <w:tab/>
        <w:t>596,156</w:t>
      </w:r>
      <w:r>
        <w:rPr>
          <w:rFonts w:ascii="華康細圓體(P)" w:eastAsia="華康細圓體(P)" w:hAnsi="whirlygigs"/>
          <w:b/>
          <w:spacing w:val="0"/>
          <w:sz w:val="20"/>
        </w:rPr>
        <w:tab/>
      </w:r>
    </w:p>
    <w:p w:rsidR="007C15B4" w:rsidRDefault="007C15B4" w:rsidP="007F35D2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  <w:r w:rsidR="007F35D2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 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45,590</w:t>
      </w:r>
    </w:p>
    <w:p w:rsidR="007C15B4" w:rsidRPr="00BE3347" w:rsidRDefault="007F35D2" w:rsidP="007F35D2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rightChars="-200" w:right="-44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>
        <w:rPr>
          <w:rFonts w:ascii="華康細圓體(P)" w:eastAsia="華康細圓體(P)" w:cs="新細明體"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/>
          <w:color w:val="000000"/>
          <w:spacing w:val="0"/>
          <w:kern w:val="0"/>
          <w:sz w:val="20"/>
        </w:rPr>
        <w:tab/>
      </w:r>
      <w:r w:rsidR="007C15B4"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</w:t>
      </w:r>
      <w:r w:rsidR="007C15B4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、宣教</w:t>
      </w:r>
      <w:r w:rsidR="007C15B4"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）</w:t>
      </w:r>
    </w:p>
    <w:p w:rsidR="007C15B4" w:rsidRDefault="007F35D2" w:rsidP="007F35D2">
      <w:pPr>
        <w:tabs>
          <w:tab w:val="left" w:pos="1"/>
          <w:tab w:val="left" w:pos="560"/>
          <w:tab w:val="right" w:pos="3360"/>
        </w:tabs>
        <w:spacing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spacing w:val="0"/>
          <w:sz w:val="20"/>
        </w:rPr>
        <w:t xml:space="preserve"> </w:t>
      </w:r>
      <w:r w:rsidR="007C15B4"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 w:rsidR="007C15B4"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="007C15B4"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="007C15B4"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="007C15B4"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="007C15B4"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 w:rsidR="007C15B4">
        <w:rPr>
          <w:rFonts w:ascii="華康細圓體(P)" w:eastAsia="華康細圓體(P)" w:hAnsi="whirlygigs" w:hint="eastAsia"/>
          <w:b/>
          <w:spacing w:val="0"/>
          <w:sz w:val="20"/>
        </w:rPr>
        <w:t>313</w:t>
      </w:r>
      <w:r w:rsidR="007C15B4" w:rsidRPr="00A6148C">
        <w:rPr>
          <w:rFonts w:ascii="華康細圓體(P)" w:eastAsia="華康細圓體(P)" w:hAnsi="whirlygigs"/>
          <w:b/>
          <w:spacing w:val="0"/>
          <w:sz w:val="20"/>
        </w:rPr>
        <w:t>,</w:t>
      </w:r>
      <w:r w:rsidR="007C15B4">
        <w:rPr>
          <w:rFonts w:ascii="華康細圓體(P)" w:eastAsia="華康細圓體(P)" w:hAnsi="whirlygigs" w:hint="eastAsia"/>
          <w:b/>
          <w:spacing w:val="0"/>
          <w:sz w:val="20"/>
        </w:rPr>
        <w:t>413</w:t>
      </w:r>
    </w:p>
    <w:p w:rsidR="007C15B4" w:rsidRDefault="007F35D2" w:rsidP="007F35D2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>
        <w:rPr>
          <w:rFonts w:ascii="華康細圓體(P)" w:eastAsia="華康細圓體(P)" w:cs="新細明體"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/>
          <w:color w:val="000000"/>
          <w:spacing w:val="0"/>
          <w:kern w:val="0"/>
          <w:sz w:val="20"/>
        </w:rPr>
        <w:tab/>
      </w:r>
      <w:r w:rsidR="007C15B4"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 w:rsidR="007C15B4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="007C15B4"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7C15B4" w:rsidRDefault="007C15B4" w:rsidP="007F35D2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ind w:rightChars="-160" w:right="-358"/>
        <w:jc w:val="both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005749">
        <w:rPr>
          <w:rFonts w:ascii="華康細圓體(P)" w:eastAsia="華康細圓體(P)" w:cs="新細明體" w:hint="eastAsia"/>
          <w:b/>
          <w:noProof/>
          <w:color w:val="000000"/>
          <w:spacing w:val="0"/>
          <w:kern w:val="0"/>
          <w:sz w:val="20"/>
        </w:rPr>
        <w:drawing>
          <wp:anchor distT="0" distB="0" distL="114300" distR="114300" simplePos="0" relativeHeight="251661312" behindDoc="1" locked="0" layoutInCell="1" allowOverlap="1" wp14:anchorId="6115C36F" wp14:editId="1AF76380">
            <wp:simplePos x="0" y="0"/>
            <wp:positionH relativeFrom="column">
              <wp:posOffset>31115</wp:posOffset>
            </wp:positionH>
            <wp:positionV relativeFrom="paragraph">
              <wp:posOffset>260350</wp:posOffset>
            </wp:positionV>
            <wp:extent cx="2160270" cy="76200"/>
            <wp:effectExtent l="0" t="0" r="0" b="0"/>
            <wp:wrapSquare wrapText="bothSides"/>
            <wp:docPr id="13" name="圖片 13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4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107年二月餘絀      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237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153</w:t>
      </w:r>
    </w:p>
    <w:p w:rsidR="007C15B4" w:rsidRPr="005012BE" w:rsidRDefault="007C15B4" w:rsidP="00400A75">
      <w:pPr>
        <w:tabs>
          <w:tab w:val="left" w:pos="1"/>
          <w:tab w:val="left" w:pos="451"/>
          <w:tab w:val="right" w:pos="3360"/>
        </w:tabs>
        <w:spacing w:line="240" w:lineRule="exact"/>
        <w:ind w:rightChars="-80" w:right="-179"/>
        <w:jc w:val="center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【教會107年三月˙奉獻收支明細】</w:t>
      </w:r>
    </w:p>
    <w:p w:rsidR="007C15B4" w:rsidRPr="00571F36" w:rsidRDefault="007C15B4" w:rsidP="007F35D2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ind w:leftChars="-100" w:left="-224" w:rightChars="-160" w:right="-358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  <w:r w:rsidR="007F35D2">
        <w:rPr>
          <w:rFonts w:ascii="華康細圓體(P)" w:eastAsia="華康細圓體(P)" w:hAnsi="whirlygigs" w:hint="eastAsia"/>
          <w:b/>
          <w:spacing w:val="-6"/>
          <w:sz w:val="20"/>
        </w:rPr>
        <w:t xml:space="preserve"> </w:t>
      </w:r>
      <w:r>
        <w:rPr>
          <w:rFonts w:ascii="華康細圓體(P)" w:eastAsia="華康細圓體(P)" w:hAnsi="whirlygigs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>
        <w:rPr>
          <w:rFonts w:ascii="華康細圓體(P)" w:eastAsia="華康細圓體(P)" w:hAnsi="whirlygigs" w:hint="eastAsia"/>
          <w:b/>
          <w:spacing w:val="0"/>
          <w:sz w:val="20"/>
        </w:rPr>
        <w:tab/>
        <w:t>1,021,</w:t>
      </w:r>
      <w:r>
        <w:rPr>
          <w:rFonts w:ascii="華康細圓體(P)" w:eastAsia="華康細圓體(P)" w:hAnsi="whirlygigs"/>
          <w:b/>
          <w:spacing w:val="0"/>
          <w:sz w:val="20"/>
        </w:rPr>
        <w:t>480</w:t>
      </w:r>
      <w:r>
        <w:rPr>
          <w:rFonts w:ascii="華康細圓體(P)" w:eastAsia="華康細圓體(P)" w:hAnsi="whirlygigs"/>
          <w:b/>
          <w:spacing w:val="0"/>
          <w:sz w:val="20"/>
        </w:rPr>
        <w:tab/>
      </w:r>
    </w:p>
    <w:p w:rsidR="007C15B4" w:rsidRDefault="007C15B4" w:rsidP="007F35D2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  <w:r w:rsidR="007F35D2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 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350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883</w:t>
      </w:r>
    </w:p>
    <w:p w:rsidR="007C15B4" w:rsidRPr="00BE3347" w:rsidRDefault="007F35D2" w:rsidP="007F35D2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rightChars="-200" w:right="-44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>
        <w:rPr>
          <w:rFonts w:ascii="華康細圓體(P)" w:eastAsia="華康細圓體(P)" w:cs="新細明體"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/>
          <w:color w:val="000000"/>
          <w:spacing w:val="0"/>
          <w:kern w:val="0"/>
          <w:sz w:val="20"/>
        </w:rPr>
        <w:tab/>
      </w:r>
      <w:r w:rsidR="007C15B4"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</w:t>
      </w:r>
      <w:r w:rsidR="007C15B4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、宣教</w:t>
      </w:r>
      <w:r w:rsidR="007C15B4"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）</w:t>
      </w:r>
    </w:p>
    <w:p w:rsidR="007C15B4" w:rsidRDefault="007F35D2" w:rsidP="007F35D2">
      <w:pPr>
        <w:tabs>
          <w:tab w:val="left" w:pos="1"/>
          <w:tab w:val="left" w:pos="560"/>
          <w:tab w:val="right" w:pos="3360"/>
        </w:tabs>
        <w:spacing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spacing w:val="0"/>
          <w:sz w:val="20"/>
        </w:rPr>
        <w:t xml:space="preserve"> </w:t>
      </w:r>
      <w:r w:rsidR="007C15B4"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 w:rsidR="007C15B4"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="007C15B4"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="007C15B4"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="007C15B4"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="007C15B4"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 w:rsidR="007C15B4">
        <w:rPr>
          <w:rFonts w:ascii="華康細圓體(P)" w:eastAsia="華康細圓體(P)" w:hAnsi="whirlygigs" w:hint="eastAsia"/>
          <w:b/>
          <w:spacing w:val="0"/>
          <w:sz w:val="20"/>
        </w:rPr>
        <w:t>3</w:t>
      </w:r>
      <w:r w:rsidR="007C15B4">
        <w:rPr>
          <w:rFonts w:ascii="華康細圓體(P)" w:eastAsia="華康細圓體(P)" w:hAnsi="whirlygigs"/>
          <w:b/>
          <w:spacing w:val="0"/>
          <w:sz w:val="20"/>
        </w:rPr>
        <w:t>24</w:t>
      </w:r>
      <w:r w:rsidR="007C15B4" w:rsidRPr="00A6148C">
        <w:rPr>
          <w:rFonts w:ascii="華康細圓體(P)" w:eastAsia="華康細圓體(P)" w:hAnsi="whirlygigs"/>
          <w:b/>
          <w:spacing w:val="0"/>
          <w:sz w:val="20"/>
        </w:rPr>
        <w:t>,</w:t>
      </w:r>
      <w:r w:rsidR="007C15B4">
        <w:rPr>
          <w:rFonts w:ascii="華康細圓體(P)" w:eastAsia="華康細圓體(P)" w:hAnsi="whirlygigs"/>
          <w:b/>
          <w:spacing w:val="0"/>
          <w:sz w:val="20"/>
        </w:rPr>
        <w:t>903</w:t>
      </w:r>
    </w:p>
    <w:p w:rsidR="007C15B4" w:rsidRDefault="007F35D2" w:rsidP="007F35D2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>
        <w:rPr>
          <w:rFonts w:ascii="華康細圓體(P)" w:eastAsia="華康細圓體(P)" w:cs="新細明體"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/>
          <w:color w:val="000000"/>
          <w:spacing w:val="0"/>
          <w:kern w:val="0"/>
          <w:sz w:val="20"/>
        </w:rPr>
        <w:tab/>
      </w:r>
      <w:r w:rsidR="007C15B4"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 w:rsidR="007C15B4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="007C15B4"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7C15B4" w:rsidRDefault="007C15B4" w:rsidP="007F35D2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afterLines="50" w:after="120" w:line="240" w:lineRule="exact"/>
        <w:ind w:leftChars="-50" w:left="-112" w:rightChars="-160" w:right="-358" w:firstLine="112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005749">
        <w:rPr>
          <w:rFonts w:ascii="華康細圓體(P)" w:eastAsia="華康細圓體(P)" w:cs="新細明體" w:hint="eastAsia"/>
          <w:b/>
          <w:noProof/>
          <w:color w:val="000000"/>
          <w:spacing w:val="0"/>
          <w:kern w:val="0"/>
          <w:sz w:val="20"/>
        </w:rPr>
        <w:drawing>
          <wp:anchor distT="0" distB="0" distL="114300" distR="114300" simplePos="0" relativeHeight="251664384" behindDoc="1" locked="0" layoutInCell="1" allowOverlap="1" wp14:anchorId="31D16EE6" wp14:editId="4A98333D">
            <wp:simplePos x="0" y="0"/>
            <wp:positionH relativeFrom="column">
              <wp:posOffset>31115</wp:posOffset>
            </wp:positionH>
            <wp:positionV relativeFrom="paragraph">
              <wp:posOffset>260350</wp:posOffset>
            </wp:positionV>
            <wp:extent cx="2160270" cy="76200"/>
            <wp:effectExtent l="0" t="0" r="0" b="0"/>
            <wp:wrapSquare wrapText="bothSides"/>
            <wp:docPr id="3" name="圖片 3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4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107年三月餘絀      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345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694</w:t>
      </w:r>
    </w:p>
    <w:p w:rsidR="007C15B4" w:rsidRPr="005012BE" w:rsidRDefault="007C15B4" w:rsidP="00400A75">
      <w:pPr>
        <w:tabs>
          <w:tab w:val="left" w:pos="1"/>
          <w:tab w:val="left" w:pos="451"/>
          <w:tab w:val="right" w:pos="3360"/>
        </w:tabs>
        <w:spacing w:line="240" w:lineRule="exact"/>
        <w:ind w:rightChars="-80" w:right="-179"/>
        <w:jc w:val="center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【教會107年四月˙奉獻收支明細】</w:t>
      </w:r>
    </w:p>
    <w:p w:rsidR="007C15B4" w:rsidRPr="00571F36" w:rsidRDefault="007C15B4" w:rsidP="007F35D2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ind w:leftChars="-100" w:left="-224" w:rightChars="-160" w:right="-358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  <w:r w:rsidR="007F35D2">
        <w:rPr>
          <w:rFonts w:ascii="華康細圓體(P)" w:eastAsia="華康細圓體(P)" w:hAnsi="whirlygigs" w:hint="eastAsia"/>
          <w:b/>
          <w:spacing w:val="-6"/>
          <w:sz w:val="20"/>
        </w:rPr>
        <w:t xml:space="preserve"> </w:t>
      </w:r>
      <w:r>
        <w:rPr>
          <w:rFonts w:ascii="華康細圓體(P)" w:eastAsia="華康細圓體(P)" w:hAnsi="whirlygigs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>
        <w:rPr>
          <w:rFonts w:ascii="華康細圓體(P)" w:eastAsia="華康細圓體(P)" w:hAnsi="whirlygigs" w:hint="eastAsia"/>
          <w:b/>
          <w:spacing w:val="0"/>
          <w:sz w:val="20"/>
        </w:rPr>
        <w:tab/>
        <w:t>344,880</w:t>
      </w:r>
      <w:r>
        <w:rPr>
          <w:rFonts w:ascii="華康細圓體(P)" w:eastAsia="華康細圓體(P)" w:hAnsi="whirlygigs"/>
          <w:b/>
          <w:spacing w:val="0"/>
          <w:sz w:val="20"/>
        </w:rPr>
        <w:tab/>
      </w:r>
    </w:p>
    <w:p w:rsidR="007C15B4" w:rsidRDefault="007C15B4" w:rsidP="007F35D2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  <w:r w:rsidR="007F35D2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 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74,470</w:t>
      </w:r>
    </w:p>
    <w:p w:rsidR="007C15B4" w:rsidRPr="00BE3347" w:rsidRDefault="007F35D2" w:rsidP="007F35D2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rightChars="-200" w:right="-44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>
        <w:rPr>
          <w:rFonts w:ascii="華康細圓體(P)" w:eastAsia="華康細圓體(P)" w:cs="新細明體"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/>
          <w:color w:val="000000"/>
          <w:spacing w:val="0"/>
          <w:kern w:val="0"/>
          <w:sz w:val="20"/>
        </w:rPr>
        <w:tab/>
      </w:r>
      <w:r w:rsidR="007C15B4"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（含耶和華以勒、獎學金）</w:t>
      </w:r>
    </w:p>
    <w:p w:rsidR="007C15B4" w:rsidRDefault="007F35D2" w:rsidP="007F35D2">
      <w:pPr>
        <w:tabs>
          <w:tab w:val="left" w:pos="1"/>
          <w:tab w:val="left" w:pos="560"/>
          <w:tab w:val="right" w:pos="3360"/>
        </w:tabs>
        <w:spacing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spacing w:val="0"/>
          <w:sz w:val="20"/>
        </w:rPr>
        <w:t xml:space="preserve"> </w:t>
      </w:r>
      <w:r w:rsidR="007C15B4"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 w:rsidR="007C15B4" w:rsidRPr="00571F36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="007C15B4"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="007C15B4"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="007C15B4"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="007C15B4"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 w:rsidR="007C15B4">
        <w:rPr>
          <w:rFonts w:ascii="華康細圓體(P)" w:eastAsia="華康細圓體(P)" w:hAnsi="whirlygigs" w:hint="eastAsia"/>
          <w:b/>
          <w:spacing w:val="0"/>
          <w:sz w:val="20"/>
        </w:rPr>
        <w:t>285</w:t>
      </w:r>
      <w:r w:rsidR="007C15B4" w:rsidRPr="00A6148C">
        <w:rPr>
          <w:rFonts w:ascii="華康細圓體(P)" w:eastAsia="華康細圓體(P)" w:hAnsi="whirlygigs"/>
          <w:b/>
          <w:spacing w:val="0"/>
          <w:sz w:val="20"/>
        </w:rPr>
        <w:t>,</w:t>
      </w:r>
      <w:r w:rsidR="007C15B4">
        <w:rPr>
          <w:rFonts w:ascii="華康細圓體(P)" w:eastAsia="華康細圓體(P)" w:hAnsi="whirlygigs" w:hint="eastAsia"/>
          <w:b/>
          <w:spacing w:val="0"/>
          <w:sz w:val="20"/>
        </w:rPr>
        <w:t>595</w:t>
      </w:r>
    </w:p>
    <w:p w:rsidR="007C15B4" w:rsidRDefault="007F35D2" w:rsidP="007F35D2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>
        <w:rPr>
          <w:rFonts w:ascii="華康細圓體(P)" w:eastAsia="華康細圓體(P)" w:cs="新細明體"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/>
          <w:color w:val="000000"/>
          <w:spacing w:val="0"/>
          <w:kern w:val="0"/>
          <w:sz w:val="20"/>
        </w:rPr>
        <w:tab/>
      </w:r>
      <w:r w:rsidR="007C15B4"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 w:rsidR="007C15B4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="007C15B4"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7C15B4" w:rsidRDefault="007C15B4" w:rsidP="007F35D2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ind w:rightChars="-160" w:right="-358"/>
        <w:jc w:val="both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 w:rsidRPr="00005749">
        <w:rPr>
          <w:rFonts w:ascii="華康細圓體(P)" w:eastAsia="華康細圓體(P)" w:cs="新細明體" w:hint="eastAsia"/>
          <w:b/>
          <w:noProof/>
          <w:color w:val="000000"/>
          <w:spacing w:val="0"/>
          <w:kern w:val="0"/>
          <w:sz w:val="20"/>
        </w:rPr>
        <w:drawing>
          <wp:anchor distT="0" distB="0" distL="114300" distR="114300" simplePos="0" relativeHeight="251666432" behindDoc="1" locked="0" layoutInCell="1" allowOverlap="1" wp14:anchorId="31D16EE6" wp14:editId="4A98333D">
            <wp:simplePos x="0" y="0"/>
            <wp:positionH relativeFrom="column">
              <wp:posOffset>31115</wp:posOffset>
            </wp:positionH>
            <wp:positionV relativeFrom="paragraph">
              <wp:posOffset>260350</wp:posOffset>
            </wp:positionV>
            <wp:extent cx="2160270" cy="76200"/>
            <wp:effectExtent l="0" t="0" r="0" b="0"/>
            <wp:wrapSquare wrapText="bothSides"/>
            <wp:docPr id="5" name="圖片 5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4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107年四月餘絀      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-15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185</w:t>
      </w:r>
    </w:p>
    <w:p w:rsidR="007C15B4" w:rsidRPr="005012BE" w:rsidRDefault="007C15B4" w:rsidP="007F35D2">
      <w:pPr>
        <w:tabs>
          <w:tab w:val="left" w:pos="1"/>
          <w:tab w:val="left" w:pos="451"/>
          <w:tab w:val="right" w:pos="3360"/>
        </w:tabs>
        <w:spacing w:beforeLines="30" w:before="72" w:line="240" w:lineRule="exact"/>
        <w:ind w:leftChars="-50" w:left="-112" w:rightChars="-50" w:right="-112"/>
        <w:jc w:val="center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【教會10</w:t>
      </w:r>
      <w:r w:rsidR="007F35D2">
        <w:rPr>
          <w:rFonts w:ascii="華康細圓體(P)" w:eastAsia="華康細圓體(P)" w:hAnsi="whirlygigs" w:hint="eastAsia"/>
          <w:b/>
          <w:bCs/>
          <w:spacing w:val="0"/>
          <w:sz w:val="20"/>
        </w:rPr>
        <w:t>7</w:t>
      </w: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年一~</w:t>
      </w:r>
      <w:r w:rsidR="007F35D2">
        <w:rPr>
          <w:rFonts w:ascii="華康細圓體(P)" w:eastAsia="華康細圓體(P)" w:hAnsi="whirlygigs" w:hint="eastAsia"/>
          <w:b/>
          <w:bCs/>
          <w:spacing w:val="0"/>
          <w:sz w:val="20"/>
        </w:rPr>
        <w:t>四</w:t>
      </w:r>
      <w:r>
        <w:rPr>
          <w:rFonts w:ascii="華康細圓體(P)" w:eastAsia="華康細圓體(P)" w:hAnsi="whirlygigs" w:hint="eastAsia"/>
          <w:b/>
          <w:bCs/>
          <w:spacing w:val="0"/>
          <w:sz w:val="20"/>
        </w:rPr>
        <w:t>月˙奉獻收支明細】</w:t>
      </w:r>
    </w:p>
    <w:p w:rsidR="007C15B4" w:rsidRPr="00571F36" w:rsidRDefault="007C15B4" w:rsidP="00400A75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ind w:leftChars="-100" w:left="-224" w:rightChars="-160" w:right="-358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收入</w:t>
      </w:r>
      <w:r>
        <w:rPr>
          <w:rFonts w:ascii="華康細圓體(P)" w:eastAsia="華康細圓體(P)" w:hAnsi="whirlygigs" w:hint="eastAsia"/>
          <w:b/>
          <w:spacing w:val="-6"/>
          <w:sz w:val="20"/>
        </w:rPr>
        <w:tab/>
      </w:r>
      <w:r w:rsidRPr="00571F36">
        <w:rPr>
          <w:rFonts w:ascii="華康細圓體(P)" w:eastAsia="華康細圓體(P)" w:hAnsi="whirlygigs" w:hint="eastAsia"/>
          <w:b/>
          <w:spacing w:val="-6"/>
          <w:sz w:val="20"/>
        </w:rPr>
        <w:t>經常</w:t>
      </w:r>
      <w:r w:rsidRPr="00571F36">
        <w:rPr>
          <w:rFonts w:ascii="華康細圓體(P)" w:eastAsia="華康細圓體(P)" w:hAnsi="whirlygigs" w:hint="eastAsia"/>
          <w:b/>
          <w:spacing w:val="0"/>
          <w:sz w:val="20"/>
        </w:rPr>
        <w:t>奉獻收入</w:t>
      </w:r>
      <w:r>
        <w:rPr>
          <w:rFonts w:ascii="華康細圓體(P)" w:eastAsia="華康細圓體(P)" w:hAnsi="whirlygigs" w:hint="eastAsia"/>
          <w:b/>
          <w:spacing w:val="0"/>
          <w:sz w:val="20"/>
        </w:rPr>
        <w:t>(含利息收入)</w:t>
      </w:r>
      <w:r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="007F35D2">
        <w:rPr>
          <w:rFonts w:ascii="華康細圓體(P)" w:eastAsia="華康細圓體(P)" w:hAnsi="whirlygigs" w:hint="eastAsia"/>
          <w:b/>
          <w:spacing w:val="0"/>
          <w:sz w:val="20"/>
        </w:rPr>
        <w:t>2</w:t>
      </w:r>
      <w:r>
        <w:rPr>
          <w:rFonts w:ascii="華康細圓體(P)" w:eastAsia="華康細圓體(P)" w:hAnsi="whirlygigs"/>
          <w:b/>
          <w:spacing w:val="0"/>
          <w:sz w:val="20"/>
        </w:rPr>
        <w:t>,</w:t>
      </w:r>
      <w:r w:rsidR="007F35D2">
        <w:rPr>
          <w:rFonts w:ascii="華康細圓體(P)" w:eastAsia="華康細圓體(P)" w:hAnsi="whirlygigs" w:hint="eastAsia"/>
          <w:b/>
          <w:spacing w:val="0"/>
          <w:sz w:val="20"/>
        </w:rPr>
        <w:t>512</w:t>
      </w:r>
      <w:r>
        <w:rPr>
          <w:rFonts w:ascii="華康細圓體(P)" w:eastAsia="華康細圓體(P)" w:hAnsi="whirlygigs" w:hint="eastAsia"/>
          <w:b/>
          <w:spacing w:val="0"/>
          <w:sz w:val="20"/>
        </w:rPr>
        <w:t>,</w:t>
      </w:r>
      <w:r w:rsidR="007F35D2">
        <w:rPr>
          <w:rFonts w:ascii="華康細圓體(P)" w:eastAsia="華康細圓體(P)" w:hAnsi="whirlygigs" w:hint="eastAsia"/>
          <w:b/>
          <w:spacing w:val="0"/>
          <w:sz w:val="20"/>
        </w:rPr>
        <w:t>495</w:t>
      </w:r>
    </w:p>
    <w:p w:rsidR="007C15B4" w:rsidRDefault="007C15B4" w:rsidP="007F35D2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支出</w:t>
      </w:r>
      <w:r w:rsidR="007F35D2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 xml:space="preserve"> 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特別奉獻支出：</w:t>
      </w:r>
      <w:r w:rsidRPr="00571F36"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 xml:space="preserve">  </w:t>
      </w:r>
      <w:r w:rsidRPr="00571F36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</w:r>
      <w:r w:rsidR="007F35D2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493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,</w:t>
      </w:r>
      <w:r w:rsidR="007F35D2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953</w:t>
      </w:r>
    </w:p>
    <w:p w:rsidR="007C15B4" w:rsidRPr="00BE3347" w:rsidRDefault="007F35D2" w:rsidP="007F35D2">
      <w:pPr>
        <w:tabs>
          <w:tab w:val="left" w:pos="1"/>
          <w:tab w:val="left" w:pos="250"/>
          <w:tab w:val="left" w:pos="560"/>
          <w:tab w:val="right" w:pos="3360"/>
        </w:tabs>
        <w:spacing w:line="240" w:lineRule="exact"/>
        <w:ind w:left="200" w:hangingChars="100" w:hanging="200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>
        <w:rPr>
          <w:rFonts w:ascii="華康細圓體(P)" w:eastAsia="華康細圓體(P)" w:cs="新細明體"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 xml:space="preserve"> </w:t>
      </w:r>
      <w:r w:rsidR="007C15B4"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（含耶和華以勒、獎學金</w:t>
      </w:r>
      <w:r w:rsidR="007C15B4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、宣教</w:t>
      </w:r>
      <w:r w:rsidR="007C15B4"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）</w:t>
      </w:r>
    </w:p>
    <w:p w:rsidR="007C15B4" w:rsidRDefault="007F35D2" w:rsidP="007F35D2">
      <w:pPr>
        <w:tabs>
          <w:tab w:val="left" w:pos="1"/>
          <w:tab w:val="left" w:pos="560"/>
          <w:tab w:val="right" w:pos="3360"/>
        </w:tabs>
        <w:spacing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whirlygigs" w:hint="eastAsia"/>
          <w:spacing w:val="0"/>
          <w:sz w:val="20"/>
        </w:rPr>
        <w:t xml:space="preserve"> </w:t>
      </w:r>
      <w:r w:rsidR="007C15B4" w:rsidRPr="009A0A34">
        <w:rPr>
          <w:rFonts w:ascii="華康細圓體(P)" w:eastAsia="華康細圓體(P)" w:hAnsi="whirlygigs" w:hint="eastAsia"/>
          <w:spacing w:val="0"/>
          <w:sz w:val="20"/>
        </w:rPr>
        <w:tab/>
      </w:r>
      <w:r w:rsidR="007C15B4" w:rsidRPr="007F35D2">
        <w:rPr>
          <w:rFonts w:ascii="華康細圓體(P)" w:eastAsia="華康細圓體(P)" w:hAnsi="whirlygigs" w:hint="eastAsia"/>
          <w:b/>
          <w:spacing w:val="0"/>
          <w:sz w:val="20"/>
        </w:rPr>
        <w:t>經常</w:t>
      </w:r>
      <w:r w:rsidR="007C15B4" w:rsidRPr="00BE3347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奉獻</w:t>
      </w:r>
      <w:r w:rsidR="007C15B4" w:rsidRPr="00571F36">
        <w:rPr>
          <w:rFonts w:ascii="華康細圓體(P)" w:eastAsia="華康細圓體(P)" w:hAnsi="whirlygigs" w:hint="eastAsia"/>
          <w:b/>
          <w:spacing w:val="0"/>
          <w:sz w:val="20"/>
        </w:rPr>
        <w:t xml:space="preserve">支出： </w:t>
      </w:r>
      <w:r w:rsidR="007C15B4" w:rsidRPr="00571F36">
        <w:rPr>
          <w:rFonts w:ascii="華康細圓體(P)" w:eastAsia="華康細圓體(P)" w:hAnsi="whirlygigs"/>
          <w:b/>
          <w:spacing w:val="0"/>
          <w:sz w:val="20"/>
        </w:rPr>
        <w:t xml:space="preserve"> </w:t>
      </w:r>
      <w:r w:rsidR="007C15B4" w:rsidRPr="00571F36">
        <w:rPr>
          <w:rFonts w:ascii="華康細圓體(P)" w:eastAsia="華康細圓體(P)" w:hAnsi="whirlygigs" w:hint="eastAsia"/>
          <w:b/>
          <w:spacing w:val="0"/>
          <w:sz w:val="20"/>
        </w:rPr>
        <w:tab/>
      </w:r>
      <w:r>
        <w:rPr>
          <w:rFonts w:ascii="華康細圓體(P)" w:eastAsia="華康細圓體(P)" w:hAnsi="whirlygigs" w:hint="eastAsia"/>
          <w:b/>
          <w:spacing w:val="0"/>
          <w:sz w:val="20"/>
        </w:rPr>
        <w:t>1</w:t>
      </w:r>
      <w:r w:rsidR="007C15B4">
        <w:rPr>
          <w:rFonts w:ascii="華康細圓體(P)" w:eastAsia="華康細圓體(P)" w:hAnsi="whirlygigs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111</w:t>
      </w:r>
      <w:r w:rsidR="007C15B4" w:rsidRPr="00A6148C">
        <w:rPr>
          <w:rFonts w:ascii="華康細圓體(P)" w:eastAsia="華康細圓體(P)" w:hAnsi="whirlygigs"/>
          <w:b/>
          <w:spacing w:val="0"/>
          <w:sz w:val="20"/>
        </w:rPr>
        <w:t>,</w:t>
      </w:r>
      <w:r>
        <w:rPr>
          <w:rFonts w:ascii="華康細圓體(P)" w:eastAsia="華康細圓體(P)" w:hAnsi="whirlygigs" w:hint="eastAsia"/>
          <w:b/>
          <w:spacing w:val="0"/>
          <w:sz w:val="20"/>
        </w:rPr>
        <w:t>415</w:t>
      </w:r>
    </w:p>
    <w:p w:rsidR="007C15B4" w:rsidRDefault="007F35D2" w:rsidP="007F35D2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rPr>
          <w:rFonts w:ascii="華康細圓體(P)" w:eastAsia="華康細圓體(P)" w:cs="新細明體"/>
          <w:color w:val="000000"/>
          <w:spacing w:val="0"/>
          <w:kern w:val="0"/>
          <w:sz w:val="20"/>
        </w:rPr>
      </w:pPr>
      <w:r>
        <w:rPr>
          <w:rFonts w:ascii="華康細圓體(P)" w:eastAsia="華康細圓體(P)" w:cs="新細明體"/>
          <w:color w:val="000000"/>
          <w:spacing w:val="0"/>
          <w:kern w:val="0"/>
          <w:sz w:val="20"/>
        </w:rPr>
        <w:tab/>
      </w:r>
      <w:r>
        <w:rPr>
          <w:rFonts w:ascii="華康細圓體(P)" w:eastAsia="華康細圓體(P)" w:cs="新細明體"/>
          <w:color w:val="000000"/>
          <w:spacing w:val="0"/>
          <w:kern w:val="0"/>
          <w:sz w:val="20"/>
        </w:rPr>
        <w:tab/>
      </w:r>
      <w:r w:rsidR="007C15B4"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（行政、團契活動</w:t>
      </w:r>
      <w:r w:rsidR="007C15B4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、關懷</w:t>
      </w:r>
      <w:r w:rsidR="007C15B4" w:rsidRPr="00BE3347">
        <w:rPr>
          <w:rFonts w:ascii="華康細圓體(P)" w:eastAsia="華康細圓體(P)" w:cs="新細明體" w:hint="eastAsia"/>
          <w:color w:val="000000"/>
          <w:spacing w:val="0"/>
          <w:kern w:val="0"/>
          <w:sz w:val="20"/>
        </w:rPr>
        <w:t>等）</w:t>
      </w:r>
    </w:p>
    <w:p w:rsidR="007C15B4" w:rsidRDefault="007C15B4" w:rsidP="007F35D2">
      <w:pPr>
        <w:tabs>
          <w:tab w:val="left" w:pos="1"/>
          <w:tab w:val="left" w:pos="560"/>
          <w:tab w:val="right" w:pos="3360"/>
        </w:tabs>
        <w:spacing w:line="240" w:lineRule="exact"/>
        <w:ind w:rightChars="-160" w:right="-358"/>
        <w:jc w:val="both"/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</w:pPr>
      <w:r>
        <w:rPr>
          <w:rFonts w:ascii="華康彩帶體 Std W7" w:eastAsia="華康彩帶體 Std W7" w:hAnsi="華康彩帶體 Std W7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FB0E7BD" wp14:editId="60B70703">
            <wp:simplePos x="0" y="0"/>
            <wp:positionH relativeFrom="column">
              <wp:posOffset>19050</wp:posOffset>
            </wp:positionH>
            <wp:positionV relativeFrom="paragraph">
              <wp:posOffset>166370</wp:posOffset>
            </wp:positionV>
            <wp:extent cx="2160270" cy="76200"/>
            <wp:effectExtent l="0" t="0" r="0" b="0"/>
            <wp:wrapSquare wrapText="bothSides"/>
            <wp:docPr id="11" name="圖片 11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4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10</w:t>
      </w:r>
      <w:r w:rsidR="007F35D2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7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年一~</w:t>
      </w:r>
      <w:r w:rsidR="007F35D2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四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月餘絀</w:t>
      </w:r>
      <w:r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ab/>
        <w:t xml:space="preserve">  </w:t>
      </w:r>
      <w:r w:rsidR="007F35D2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907</w:t>
      </w:r>
      <w:r>
        <w:rPr>
          <w:rFonts w:ascii="華康細圓體(P)" w:eastAsia="華康細圓體(P)" w:cs="新細明體"/>
          <w:b/>
          <w:color w:val="000000"/>
          <w:spacing w:val="0"/>
          <w:kern w:val="0"/>
          <w:sz w:val="20"/>
        </w:rPr>
        <w:t>,</w:t>
      </w:r>
      <w:r w:rsidR="007F35D2">
        <w:rPr>
          <w:rFonts w:ascii="華康細圓體(P)" w:eastAsia="華康細圓體(P)" w:cs="新細明體" w:hint="eastAsia"/>
          <w:b/>
          <w:color w:val="000000"/>
          <w:spacing w:val="0"/>
          <w:kern w:val="0"/>
          <w:sz w:val="20"/>
        </w:rPr>
        <w:t>127</w:t>
      </w:r>
    </w:p>
    <w:p w:rsidR="00220353" w:rsidRPr="00895951" w:rsidRDefault="00220353" w:rsidP="00152E1D">
      <w:pPr>
        <w:tabs>
          <w:tab w:val="left" w:pos="46"/>
          <w:tab w:val="left" w:pos="495"/>
          <w:tab w:val="left" w:pos="1165"/>
          <w:tab w:val="right" w:pos="3360"/>
        </w:tabs>
        <w:spacing w:beforeLines="100" w:before="240" w:line="250" w:lineRule="exact"/>
        <w:jc w:val="both"/>
        <w:rPr>
          <w:rFonts w:ascii="微軟正黑體" w:eastAsia="微軟正黑體" w:hAnsi="微軟正黑體" w:cstheme="minorBidi"/>
          <w:kern w:val="2"/>
          <w:sz w:val="28"/>
          <w:szCs w:val="28"/>
        </w:rPr>
      </w:pPr>
    </w:p>
    <w:sectPr w:rsidR="00220353" w:rsidRPr="00895951" w:rsidSect="000D58C6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3D0" w:rsidRDefault="007B73D0">
      <w:r>
        <w:separator/>
      </w:r>
    </w:p>
  </w:endnote>
  <w:endnote w:type="continuationSeparator" w:id="0">
    <w:p w:rsidR="007B73D0" w:rsidRDefault="007B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whirlygig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3D0" w:rsidRDefault="007B73D0">
      <w:r>
        <w:separator/>
      </w:r>
    </w:p>
  </w:footnote>
  <w:footnote w:type="continuationSeparator" w:id="0">
    <w:p w:rsidR="007B73D0" w:rsidRDefault="007B7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056384"/>
    <w:multiLevelType w:val="hybridMultilevel"/>
    <w:tmpl w:val="3BD6D00E"/>
    <w:lvl w:ilvl="0" w:tplc="9B6CFC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BD3A20"/>
    <w:multiLevelType w:val="hybridMultilevel"/>
    <w:tmpl w:val="0FC2F1A8"/>
    <w:lvl w:ilvl="0" w:tplc="B25ADB0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02D3055E"/>
    <w:multiLevelType w:val="hybridMultilevel"/>
    <w:tmpl w:val="95F68F0E"/>
    <w:lvl w:ilvl="0" w:tplc="8A5AFF24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51238E6"/>
    <w:multiLevelType w:val="hybridMultilevel"/>
    <w:tmpl w:val="D4A65F7E"/>
    <w:lvl w:ilvl="0" w:tplc="265883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D24111"/>
    <w:multiLevelType w:val="hybridMultilevel"/>
    <w:tmpl w:val="29588972"/>
    <w:lvl w:ilvl="0" w:tplc="5BD2E94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EB16015"/>
    <w:multiLevelType w:val="hybridMultilevel"/>
    <w:tmpl w:val="936E5776"/>
    <w:lvl w:ilvl="0" w:tplc="9B6CFC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0928D5"/>
    <w:multiLevelType w:val="hybridMultilevel"/>
    <w:tmpl w:val="6E3EDD62"/>
    <w:lvl w:ilvl="0" w:tplc="D26049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2C25F60"/>
    <w:multiLevelType w:val="hybridMultilevel"/>
    <w:tmpl w:val="47088442"/>
    <w:lvl w:ilvl="0" w:tplc="1722C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565948"/>
    <w:multiLevelType w:val="hybridMultilevel"/>
    <w:tmpl w:val="6792EACC"/>
    <w:lvl w:ilvl="0" w:tplc="0E3A4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8E05B3"/>
    <w:multiLevelType w:val="hybridMultilevel"/>
    <w:tmpl w:val="89EC8958"/>
    <w:lvl w:ilvl="0" w:tplc="9B6CFC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2D1AE1"/>
    <w:multiLevelType w:val="hybridMultilevel"/>
    <w:tmpl w:val="750009F8"/>
    <w:lvl w:ilvl="0" w:tplc="C58C14A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67294E"/>
    <w:multiLevelType w:val="hybridMultilevel"/>
    <w:tmpl w:val="5E787FFA"/>
    <w:lvl w:ilvl="0" w:tplc="5A84E582">
      <w:start w:val="1"/>
      <w:numFmt w:val="taiwaneseCountingThousand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2F3031"/>
    <w:multiLevelType w:val="hybridMultilevel"/>
    <w:tmpl w:val="10526FD4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976C49"/>
    <w:multiLevelType w:val="hybridMultilevel"/>
    <w:tmpl w:val="F00ECAF6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1634CA"/>
    <w:multiLevelType w:val="hybridMultilevel"/>
    <w:tmpl w:val="4A40051C"/>
    <w:lvl w:ilvl="0" w:tplc="A23A125A">
      <w:numFmt w:val="bullet"/>
      <w:lvlText w:val="◆"/>
      <w:lvlJc w:val="left"/>
      <w:pPr>
        <w:ind w:left="696" w:hanging="360"/>
      </w:pPr>
      <w:rPr>
        <w:rFonts w:ascii="細明體" w:eastAsia="細明體" w:hAnsi="細明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6" w:hanging="480"/>
      </w:pPr>
      <w:rPr>
        <w:rFonts w:ascii="Wingdings" w:hAnsi="Wingdings" w:hint="default"/>
      </w:rPr>
    </w:lvl>
  </w:abstractNum>
  <w:abstractNum w:abstractNumId="17" w15:restartNumberingAfterBreak="0">
    <w:nsid w:val="33DA6302"/>
    <w:multiLevelType w:val="hybridMultilevel"/>
    <w:tmpl w:val="451259C4"/>
    <w:lvl w:ilvl="0" w:tplc="56289CB4">
      <w:start w:val="1"/>
      <w:numFmt w:val="taiwaneseCountingThousand"/>
      <w:lvlText w:val="(%1)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5A1CD4"/>
    <w:multiLevelType w:val="hybridMultilevel"/>
    <w:tmpl w:val="8B2230BC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576664"/>
    <w:multiLevelType w:val="hybridMultilevel"/>
    <w:tmpl w:val="42DC3EBA"/>
    <w:lvl w:ilvl="0" w:tplc="D7E65528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001150"/>
    <w:multiLevelType w:val="hybridMultilevel"/>
    <w:tmpl w:val="F67824C8"/>
    <w:lvl w:ilvl="0" w:tplc="F93E5596">
      <w:start w:val="1"/>
      <w:numFmt w:val="japaneseCounting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EE43EF8"/>
    <w:multiLevelType w:val="hybridMultilevel"/>
    <w:tmpl w:val="EBEC6B50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DE2B49"/>
    <w:multiLevelType w:val="hybridMultilevel"/>
    <w:tmpl w:val="5C882066"/>
    <w:lvl w:ilvl="0" w:tplc="67E67BA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A036FE"/>
    <w:multiLevelType w:val="hybridMultilevel"/>
    <w:tmpl w:val="BADE4A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F55653"/>
    <w:multiLevelType w:val="hybridMultilevel"/>
    <w:tmpl w:val="F0962BF6"/>
    <w:lvl w:ilvl="0" w:tplc="9B6CFC48">
      <w:start w:val="1"/>
      <w:numFmt w:val="decimal"/>
      <w:lvlText w:val="(%1)"/>
      <w:lvlJc w:val="left"/>
      <w:pPr>
        <w:ind w:left="11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8" w:hanging="480"/>
      </w:pPr>
    </w:lvl>
    <w:lvl w:ilvl="2" w:tplc="0409001B" w:tentative="1">
      <w:start w:val="1"/>
      <w:numFmt w:val="lowerRoman"/>
      <w:lvlText w:val="%3."/>
      <w:lvlJc w:val="right"/>
      <w:pPr>
        <w:ind w:left="2118" w:hanging="480"/>
      </w:pPr>
    </w:lvl>
    <w:lvl w:ilvl="3" w:tplc="0409000F" w:tentative="1">
      <w:start w:val="1"/>
      <w:numFmt w:val="decimal"/>
      <w:lvlText w:val="%4."/>
      <w:lvlJc w:val="left"/>
      <w:pPr>
        <w:ind w:left="2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8" w:hanging="480"/>
      </w:pPr>
    </w:lvl>
    <w:lvl w:ilvl="5" w:tplc="0409001B" w:tentative="1">
      <w:start w:val="1"/>
      <w:numFmt w:val="lowerRoman"/>
      <w:lvlText w:val="%6."/>
      <w:lvlJc w:val="right"/>
      <w:pPr>
        <w:ind w:left="3558" w:hanging="480"/>
      </w:pPr>
    </w:lvl>
    <w:lvl w:ilvl="6" w:tplc="0409000F" w:tentative="1">
      <w:start w:val="1"/>
      <w:numFmt w:val="decimal"/>
      <w:lvlText w:val="%7."/>
      <w:lvlJc w:val="left"/>
      <w:pPr>
        <w:ind w:left="4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8" w:hanging="480"/>
      </w:pPr>
    </w:lvl>
    <w:lvl w:ilvl="8" w:tplc="0409001B" w:tentative="1">
      <w:start w:val="1"/>
      <w:numFmt w:val="lowerRoman"/>
      <w:lvlText w:val="%9."/>
      <w:lvlJc w:val="right"/>
      <w:pPr>
        <w:ind w:left="4998" w:hanging="480"/>
      </w:pPr>
    </w:lvl>
  </w:abstractNum>
  <w:abstractNum w:abstractNumId="26" w15:restartNumberingAfterBreak="0">
    <w:nsid w:val="562D418F"/>
    <w:multiLevelType w:val="hybridMultilevel"/>
    <w:tmpl w:val="3314DD08"/>
    <w:lvl w:ilvl="0" w:tplc="E7040F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927078"/>
    <w:multiLevelType w:val="hybridMultilevel"/>
    <w:tmpl w:val="F1FE3D32"/>
    <w:lvl w:ilvl="0" w:tplc="0B4CE5CA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BB14C21"/>
    <w:multiLevelType w:val="hybridMultilevel"/>
    <w:tmpl w:val="91AE5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0A6BF5"/>
    <w:multiLevelType w:val="hybridMultilevel"/>
    <w:tmpl w:val="D1D219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3826C6"/>
    <w:multiLevelType w:val="hybridMultilevel"/>
    <w:tmpl w:val="737E231A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BB0E38"/>
    <w:multiLevelType w:val="hybridMultilevel"/>
    <w:tmpl w:val="633A3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2A5EE9"/>
    <w:multiLevelType w:val="hybridMultilevel"/>
    <w:tmpl w:val="2ACAD036"/>
    <w:lvl w:ilvl="0" w:tplc="6B0C2E6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EB033D"/>
    <w:multiLevelType w:val="hybridMultilevel"/>
    <w:tmpl w:val="ED08C9AA"/>
    <w:lvl w:ilvl="0" w:tplc="FB6E3648">
      <w:start w:val="1"/>
      <w:numFmt w:val="taiwaneseCountingThousand"/>
      <w:lvlText w:val="%1、"/>
      <w:lvlJc w:val="left"/>
      <w:pPr>
        <w:ind w:left="450" w:hanging="450"/>
      </w:pPr>
      <w:rPr>
        <w:rFonts w:eastAsia="華康細圓體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626CF3"/>
    <w:multiLevelType w:val="hybridMultilevel"/>
    <w:tmpl w:val="DE923AD2"/>
    <w:lvl w:ilvl="0" w:tplc="D19CEE4E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6F5E3664"/>
    <w:multiLevelType w:val="hybridMultilevel"/>
    <w:tmpl w:val="A5E6DF5E"/>
    <w:lvl w:ilvl="0" w:tplc="9B6CFC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5D6C2D"/>
    <w:multiLevelType w:val="hybridMultilevel"/>
    <w:tmpl w:val="17D0DA72"/>
    <w:lvl w:ilvl="0" w:tplc="C27C996A">
      <w:start w:val="3"/>
      <w:numFmt w:val="bullet"/>
      <w:lvlText w:val="-"/>
      <w:lvlJc w:val="left"/>
      <w:pPr>
        <w:ind w:left="615" w:hanging="390"/>
      </w:pPr>
      <w:rPr>
        <w:rFonts w:ascii="華康魏碑體" w:eastAsia="華康魏碑體" w:hAnsi="Helvetica" w:cs="Helvetica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37" w15:restartNumberingAfterBreak="0">
    <w:nsid w:val="73803D4C"/>
    <w:multiLevelType w:val="hybridMultilevel"/>
    <w:tmpl w:val="AB5EBAD2"/>
    <w:lvl w:ilvl="0" w:tplc="773CD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E0501D"/>
    <w:multiLevelType w:val="hybridMultilevel"/>
    <w:tmpl w:val="4A865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2655AA"/>
    <w:multiLevelType w:val="hybridMultilevel"/>
    <w:tmpl w:val="696A7852"/>
    <w:lvl w:ilvl="0" w:tplc="57D85D50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EBA0238"/>
    <w:multiLevelType w:val="hybridMultilevel"/>
    <w:tmpl w:val="9AD2095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16"/>
  </w:num>
  <w:num w:numId="3">
    <w:abstractNumId w:val="36"/>
  </w:num>
  <w:num w:numId="4">
    <w:abstractNumId w:val="6"/>
  </w:num>
  <w:num w:numId="5">
    <w:abstractNumId w:val="21"/>
  </w:num>
  <w:num w:numId="6">
    <w:abstractNumId w:val="14"/>
  </w:num>
  <w:num w:numId="7">
    <w:abstractNumId w:val="30"/>
  </w:num>
  <w:num w:numId="8">
    <w:abstractNumId w:val="18"/>
  </w:num>
  <w:num w:numId="9">
    <w:abstractNumId w:val="17"/>
  </w:num>
  <w:num w:numId="10">
    <w:abstractNumId w:val="20"/>
  </w:num>
  <w:num w:numId="11">
    <w:abstractNumId w:val="0"/>
  </w:num>
  <w:num w:numId="12">
    <w:abstractNumId w:val="15"/>
  </w:num>
  <w:num w:numId="13">
    <w:abstractNumId w:val="22"/>
  </w:num>
  <w:num w:numId="14">
    <w:abstractNumId w:val="19"/>
  </w:num>
  <w:num w:numId="15">
    <w:abstractNumId w:val="39"/>
  </w:num>
  <w:num w:numId="16">
    <w:abstractNumId w:val="5"/>
  </w:num>
  <w:num w:numId="17">
    <w:abstractNumId w:val="23"/>
  </w:num>
  <w:num w:numId="18">
    <w:abstractNumId w:val="4"/>
  </w:num>
  <w:num w:numId="19">
    <w:abstractNumId w:val="27"/>
  </w:num>
  <w:num w:numId="20">
    <w:abstractNumId w:val="29"/>
  </w:num>
  <w:num w:numId="21">
    <w:abstractNumId w:val="31"/>
  </w:num>
  <w:num w:numId="22">
    <w:abstractNumId w:val="38"/>
  </w:num>
  <w:num w:numId="23">
    <w:abstractNumId w:val="28"/>
  </w:num>
  <w:num w:numId="24">
    <w:abstractNumId w:val="40"/>
  </w:num>
  <w:num w:numId="25">
    <w:abstractNumId w:val="37"/>
  </w:num>
  <w:num w:numId="26">
    <w:abstractNumId w:val="24"/>
  </w:num>
  <w:num w:numId="27">
    <w:abstractNumId w:val="25"/>
  </w:num>
  <w:num w:numId="28">
    <w:abstractNumId w:val="3"/>
  </w:num>
  <w:num w:numId="29">
    <w:abstractNumId w:val="10"/>
  </w:num>
  <w:num w:numId="30">
    <w:abstractNumId w:val="8"/>
  </w:num>
  <w:num w:numId="31">
    <w:abstractNumId w:val="9"/>
  </w:num>
  <w:num w:numId="32">
    <w:abstractNumId w:val="32"/>
  </w:num>
  <w:num w:numId="33">
    <w:abstractNumId w:val="34"/>
  </w:num>
  <w:num w:numId="34">
    <w:abstractNumId w:val="33"/>
  </w:num>
  <w:num w:numId="35">
    <w:abstractNumId w:val="12"/>
  </w:num>
  <w:num w:numId="36">
    <w:abstractNumId w:val="2"/>
  </w:num>
  <w:num w:numId="37">
    <w:abstractNumId w:val="7"/>
  </w:num>
  <w:num w:numId="38">
    <w:abstractNumId w:val="13"/>
  </w:num>
  <w:num w:numId="39">
    <w:abstractNumId w:val="11"/>
  </w:num>
  <w:num w:numId="40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1C9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735"/>
    <w:rsid w:val="00025B80"/>
    <w:rsid w:val="00025BDD"/>
    <w:rsid w:val="00025E2D"/>
    <w:rsid w:val="00025E54"/>
    <w:rsid w:val="00026147"/>
    <w:rsid w:val="000263FD"/>
    <w:rsid w:val="000264CC"/>
    <w:rsid w:val="00026A68"/>
    <w:rsid w:val="00026B45"/>
    <w:rsid w:val="00026DD8"/>
    <w:rsid w:val="0002755B"/>
    <w:rsid w:val="000277FA"/>
    <w:rsid w:val="0002787B"/>
    <w:rsid w:val="00027967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80335"/>
    <w:rsid w:val="000803B3"/>
    <w:rsid w:val="00080415"/>
    <w:rsid w:val="0008070C"/>
    <w:rsid w:val="00081082"/>
    <w:rsid w:val="00081661"/>
    <w:rsid w:val="000816E5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F57"/>
    <w:rsid w:val="000C2635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6E18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2C95"/>
    <w:rsid w:val="001B3237"/>
    <w:rsid w:val="001B36A8"/>
    <w:rsid w:val="001B548F"/>
    <w:rsid w:val="001B5494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B52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6FC1"/>
    <w:rsid w:val="002474A4"/>
    <w:rsid w:val="002477E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472"/>
    <w:rsid w:val="002946B8"/>
    <w:rsid w:val="00295CBD"/>
    <w:rsid w:val="00295D8D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443"/>
    <w:rsid w:val="002F489D"/>
    <w:rsid w:val="002F55CB"/>
    <w:rsid w:val="002F568B"/>
    <w:rsid w:val="002F5907"/>
    <w:rsid w:val="002F59E8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3DD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8E8"/>
    <w:rsid w:val="003B7A58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351"/>
    <w:rsid w:val="00474434"/>
    <w:rsid w:val="00474618"/>
    <w:rsid w:val="00474E0B"/>
    <w:rsid w:val="0047564A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67"/>
    <w:rsid w:val="00485575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6DF3"/>
    <w:rsid w:val="004D7791"/>
    <w:rsid w:val="004D7A3A"/>
    <w:rsid w:val="004E00FC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520"/>
    <w:rsid w:val="004E3994"/>
    <w:rsid w:val="004E3B3D"/>
    <w:rsid w:val="004E3BF8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6E78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39D"/>
    <w:rsid w:val="00520914"/>
    <w:rsid w:val="0052192A"/>
    <w:rsid w:val="00521E11"/>
    <w:rsid w:val="005224D8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9E3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634"/>
    <w:rsid w:val="005A77F8"/>
    <w:rsid w:val="005B0A56"/>
    <w:rsid w:val="005B0B26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BCD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AA4"/>
    <w:rsid w:val="00646DE7"/>
    <w:rsid w:val="006473B2"/>
    <w:rsid w:val="006475C9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51C"/>
    <w:rsid w:val="006B2769"/>
    <w:rsid w:val="006B2895"/>
    <w:rsid w:val="006B2B0B"/>
    <w:rsid w:val="006B2B67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627F"/>
    <w:rsid w:val="006C64A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FC6"/>
    <w:rsid w:val="007050A3"/>
    <w:rsid w:val="0070520E"/>
    <w:rsid w:val="0070533D"/>
    <w:rsid w:val="00705375"/>
    <w:rsid w:val="0070544C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1A6E"/>
    <w:rsid w:val="00721EB1"/>
    <w:rsid w:val="00722012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71165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900DB"/>
    <w:rsid w:val="007900FA"/>
    <w:rsid w:val="00790111"/>
    <w:rsid w:val="007901ED"/>
    <w:rsid w:val="007904E9"/>
    <w:rsid w:val="007909A9"/>
    <w:rsid w:val="00790D00"/>
    <w:rsid w:val="0079116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389"/>
    <w:rsid w:val="007A63AD"/>
    <w:rsid w:val="007A63CF"/>
    <w:rsid w:val="007A64D9"/>
    <w:rsid w:val="007A6519"/>
    <w:rsid w:val="007A6913"/>
    <w:rsid w:val="007A6DAE"/>
    <w:rsid w:val="007A6F03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0E7"/>
    <w:rsid w:val="007E0923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709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521"/>
    <w:rsid w:val="008408B6"/>
    <w:rsid w:val="008411DD"/>
    <w:rsid w:val="00841308"/>
    <w:rsid w:val="008416F9"/>
    <w:rsid w:val="00841A0A"/>
    <w:rsid w:val="00841F0D"/>
    <w:rsid w:val="00842069"/>
    <w:rsid w:val="008420DB"/>
    <w:rsid w:val="008424EC"/>
    <w:rsid w:val="00842A66"/>
    <w:rsid w:val="0084352E"/>
    <w:rsid w:val="008435E0"/>
    <w:rsid w:val="008436F3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200"/>
    <w:rsid w:val="00863313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F6"/>
    <w:rsid w:val="00866EEB"/>
    <w:rsid w:val="0086721F"/>
    <w:rsid w:val="008676DB"/>
    <w:rsid w:val="00867982"/>
    <w:rsid w:val="00867EAA"/>
    <w:rsid w:val="00870443"/>
    <w:rsid w:val="00870A70"/>
    <w:rsid w:val="00871F97"/>
    <w:rsid w:val="00872768"/>
    <w:rsid w:val="00873029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6657"/>
    <w:rsid w:val="00896B60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6C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527"/>
    <w:rsid w:val="00931A70"/>
    <w:rsid w:val="00931D95"/>
    <w:rsid w:val="00932251"/>
    <w:rsid w:val="009333B8"/>
    <w:rsid w:val="00933857"/>
    <w:rsid w:val="009343F3"/>
    <w:rsid w:val="00934572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3CC"/>
    <w:rsid w:val="009419F3"/>
    <w:rsid w:val="00941AD0"/>
    <w:rsid w:val="00941B01"/>
    <w:rsid w:val="00941F6B"/>
    <w:rsid w:val="00942432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F11"/>
    <w:rsid w:val="0097053A"/>
    <w:rsid w:val="0097065F"/>
    <w:rsid w:val="009706E6"/>
    <w:rsid w:val="009709A0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3B27"/>
    <w:rsid w:val="009E4B46"/>
    <w:rsid w:val="009E4BFB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883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F93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8F7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DBA"/>
    <w:rsid w:val="00AC7E3B"/>
    <w:rsid w:val="00AD05E9"/>
    <w:rsid w:val="00AD0684"/>
    <w:rsid w:val="00AD06B0"/>
    <w:rsid w:val="00AD0855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E02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1F91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98"/>
    <w:rsid w:val="00BE5E77"/>
    <w:rsid w:val="00BE612D"/>
    <w:rsid w:val="00BE6FC7"/>
    <w:rsid w:val="00BE783C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CD0"/>
    <w:rsid w:val="00C14FB8"/>
    <w:rsid w:val="00C158EE"/>
    <w:rsid w:val="00C1605B"/>
    <w:rsid w:val="00C16063"/>
    <w:rsid w:val="00C16196"/>
    <w:rsid w:val="00C16323"/>
    <w:rsid w:val="00C16E61"/>
    <w:rsid w:val="00C174ED"/>
    <w:rsid w:val="00C1775B"/>
    <w:rsid w:val="00C1786C"/>
    <w:rsid w:val="00C2094F"/>
    <w:rsid w:val="00C20A4D"/>
    <w:rsid w:val="00C20E2E"/>
    <w:rsid w:val="00C21251"/>
    <w:rsid w:val="00C213ED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C6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4CC"/>
    <w:rsid w:val="00CC28E6"/>
    <w:rsid w:val="00CC2A74"/>
    <w:rsid w:val="00CC2BEC"/>
    <w:rsid w:val="00CC2CF2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750E"/>
    <w:rsid w:val="00D676AC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0ED0"/>
    <w:rsid w:val="00DB114F"/>
    <w:rsid w:val="00DB1CDD"/>
    <w:rsid w:val="00DB1F9E"/>
    <w:rsid w:val="00DB2787"/>
    <w:rsid w:val="00DB2EF2"/>
    <w:rsid w:val="00DB302E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84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1CF1"/>
    <w:rsid w:val="00DD2589"/>
    <w:rsid w:val="00DD26B5"/>
    <w:rsid w:val="00DD332C"/>
    <w:rsid w:val="00DD39E0"/>
    <w:rsid w:val="00DD3BB5"/>
    <w:rsid w:val="00DD3D6A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3D4"/>
    <w:rsid w:val="00E704E7"/>
    <w:rsid w:val="00E70596"/>
    <w:rsid w:val="00E7074A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3C5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1CD"/>
    <w:rsid w:val="00F73703"/>
    <w:rsid w:val="00F73B21"/>
    <w:rsid w:val="00F73C76"/>
    <w:rsid w:val="00F73D97"/>
    <w:rsid w:val="00F73F5F"/>
    <w:rsid w:val="00F75344"/>
    <w:rsid w:val="00F757FE"/>
    <w:rsid w:val="00F75854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72D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301D"/>
    <w:rsid w:val="00FF36F0"/>
    <w:rsid w:val="00FF3827"/>
    <w:rsid w:val="00FF405D"/>
    <w:rsid w:val="00FF42DF"/>
    <w:rsid w:val="00FF43BE"/>
    <w:rsid w:val="00FF46AE"/>
    <w:rsid w:val="00FF49C7"/>
    <w:rsid w:val="00FF4DC3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4B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uiPriority w:val="22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2"/>
    <w:next w:val="aff5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2"/>
    <w:next w:val="aff5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i&amp;source=images&amp;cd=&amp;cad=rja&amp;uact=8&amp;ved=2ahUKEwiNlvmr9J3bAhUCp5QKHWOVBw0QjRx6BAgBEAU&amp;url=https://gfamily.cwgv.com.tw/content/index/4598&amp;psig=AOvVaw3yDp1YrLopR8UcGkUWQwNj&amp;ust=1527236197366103" TargetMode="External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s://www.google.com.tw/url?sa=i&amp;source=images&amp;cd=&amp;cad=rja&amp;uact=8&amp;ved=2ahUKEwiQkJ_G4Z_bAhURv5QKHSilASMQjRx6BAgBEAU&amp;url=http://www.fotosearch.com/CSP675/k6755383/&amp;psig=AOvVaw0zfhnXtzSZnHpKAhwAVVbT&amp;ust=15272997648615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.tw/url?sa=i&amp;source=images&amp;cd=&amp;cad=rja&amp;uact=8&amp;ved=2ahUKEwi-7b-O4p_bAhVKmpQKHUOcBU8QjRx6BAgBEAU&amp;url=http://angellin0522.pixnet.net/album/photo/45367423-%E6%88%90%E9%95%B7&amp;psig=AOvVaw3ZalK2_bzSRC56dvNHjfHo&amp;ust=1527299988072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aipeiassembly.org" TargetMode="Externa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B40C-E3FD-4F8C-B7F2-40CB9944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167</TotalTime>
  <Pages>1</Pages>
  <Words>519</Words>
  <Characters>2964</Characters>
  <Application>Microsoft Office Word</Application>
  <DocSecurity>0</DocSecurity>
  <Lines>24</Lines>
  <Paragraphs>6</Paragraphs>
  <ScaleCrop>false</ScaleCrop>
  <Company>基督徒聚會處</Company>
  <LinksUpToDate>false</LinksUpToDate>
  <CharactersWithSpaces>3477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10</cp:revision>
  <cp:lastPrinted>2018-05-25T02:03:00Z</cp:lastPrinted>
  <dcterms:created xsi:type="dcterms:W3CDTF">2018-05-24T02:45:00Z</dcterms:created>
  <dcterms:modified xsi:type="dcterms:W3CDTF">2018-05-25T03:14:00Z</dcterms:modified>
</cp:coreProperties>
</file>