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961D9" w:rsidRPr="000B5453" w:rsidRDefault="00587079" w:rsidP="000B5453">
      <w:pPr>
        <w:spacing w:line="400" w:lineRule="exact"/>
        <w:rPr>
          <w:rFonts w:ascii="華康粗明體" w:eastAsia="華康粗明體" w:hAnsi="微軟正黑體" w:cs="華康香港標準楷書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5453">
        <w:rPr>
          <w:rFonts w:ascii="華康粗明體" w:eastAsia="華康粗明體" w:hAnsi="微軟正黑體" w:cs="華康香港標準楷書" w:hint="eastAsia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  <w:r w:rsidR="006961D9" w:rsidRPr="000B5453">
        <w:rPr>
          <w:rFonts w:ascii="華康粗明體" w:eastAsia="華康粗明體" w:hAnsi="微軟正黑體" w:cs="華康香港標準楷書" w:hint="eastAsia"/>
          <w:bCs/>
          <w:spacing w:val="2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基督精兵</w:t>
      </w:r>
    </w:p>
    <w:p w:rsidR="006961D9" w:rsidRPr="000B5453" w:rsidRDefault="006961D9" w:rsidP="000B5453">
      <w:pPr>
        <w:spacing w:beforeLines="30" w:before="72" w:line="400" w:lineRule="exact"/>
        <w:rPr>
          <w:rFonts w:ascii="華康粗明體" w:eastAsia="華康粗明體" w:hAnsi="微軟正黑體" w:cs="華康香港標準楷書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5453">
        <w:rPr>
          <w:rFonts w:ascii="華康粗明體" w:eastAsia="華康粗明體" w:hAnsi="微軟正黑體" w:cs="華康香港標準楷書" w:hint="eastAsia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羅煜寰弟兄</w:t>
      </w:r>
    </w:p>
    <w:p w:rsidR="006961D9" w:rsidRPr="000B5453" w:rsidRDefault="006961D9" w:rsidP="000B5453">
      <w:pPr>
        <w:adjustRightInd/>
        <w:spacing w:line="400" w:lineRule="exact"/>
        <w:jc w:val="both"/>
        <w:rPr>
          <w:rFonts w:ascii="華康粗明體" w:eastAsia="華康粗明體" w:hAnsi="微軟正黑體" w:cs="華康香港標準楷書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5453">
        <w:rPr>
          <w:rFonts w:ascii="華康粗明體" w:eastAsia="華康粗明體" w:hAnsi="微軟正黑體" w:cs="華康香港標準楷書" w:hint="eastAsia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經文：提摩太後書2:1-13</w:t>
      </w:r>
    </w:p>
    <w:p w:rsidR="006961D9" w:rsidRPr="000B5453" w:rsidRDefault="000F1ECE" w:rsidP="000B5453">
      <w:pPr>
        <w:pStyle w:val="32"/>
        <w:adjustRightInd/>
        <w:spacing w:beforeLines="50" w:before="120" w:line="33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103505</wp:posOffset>
            </wp:positionV>
            <wp:extent cx="1857375" cy="1285875"/>
            <wp:effectExtent l="0" t="0" r="9525" b="9525"/>
            <wp:wrapSquare wrapText="bothSides"/>
            <wp:docPr id="2" name="irc_mi" descr="「基督精兵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基督精兵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21940" r="6733" b="34502"/>
                    <a:stretch/>
                  </pic:blipFill>
                  <pic:spPr bwMode="auto">
                    <a:xfrm>
                      <a:off x="0" y="0"/>
                      <a:ext cx="18573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D9" w:rsidRPr="000B5453">
        <w:rPr>
          <w:rFonts w:ascii="微軟正黑體" w:eastAsia="微軟正黑體" w:hAnsi="微軟正黑體"/>
          <w:spacing w:val="0"/>
          <w:sz w:val="21"/>
          <w:szCs w:val="21"/>
        </w:rPr>
        <w:t>引言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神的兒女每天都在屬靈的爭戰中（弗6:1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2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），聖經告訴我們，身為基督的精兵，我們有得勝的秘訣。</w:t>
      </w:r>
    </w:p>
    <w:p w:rsidR="006961D9" w:rsidRPr="000B5453" w:rsidRDefault="006961D9" w:rsidP="000B5453">
      <w:pPr>
        <w:numPr>
          <w:ilvl w:val="0"/>
          <w:numId w:val="6"/>
        </w:numPr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精兵政策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 xml:space="preserve"> (</w:t>
      </w: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1-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>3)</w:t>
      </w:r>
      <w:r w:rsidR="000F1ECE" w:rsidRPr="000F1ECE">
        <w:rPr>
          <w:noProof/>
          <w:color w:val="0000FF"/>
        </w:rPr>
        <w:t xml:space="preserve"> 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要剛強在恩典上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</w:t>
      </w: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>1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保羅對提摩太的首要提醒，就是要勇敢面對未來的挑戰。提摩太不可能靠自己剛強起來，只有靠著主的恩典，從主得著能力，才能勇敢事奉（亞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4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: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6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）。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當我們軟弱沮喪時，經常會尋找各種不同的方法激勵自己；但是真正能使我們剛強的秘訣，是定睛在主的身上，唯有祂的恩典能使我們心裡的力量剛強起來（弗3:1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6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）。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要交託給忠心者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(2)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保羅深知教會的永續維繫於真理的傳承，他自己生命將盡，加上亞西亞教會領袖崩散（1:1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5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），因此提醒提摩太要注意，挑選栽培適當的人選，一方面增加傳道人的陣容，一方面為傳承做準備。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經文中提到除了保羅、提摩太、提摩太的學生，以及他學生的學生以外，還有一批見證人。有人認為這些人是以弗所教會的長老們（提前4:14）；或者是提摩太的母親與祖母，也有人以為是他的 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“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學長們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”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，無論如何，這些都是在生命與事奉上有美好見證的人。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保羅提醒提摩太，要挑選忠心能教導人的人，栽培他們成為真理的宣揚與捍衛者、教會的工人。這裡指的是對主忠心，不是對自己忠心，許多時候我們被自己的喜好蒙蔽，看不清神的宏圖大略。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至於傳承的內容，就是提摩太從保羅所聽到的教訓；換言之，等於聖經中的整全教義，不是提摩太自己的發明，而是純正的聖諭。司布真弟兄曾說：「神的話就像一頭獅子，你不需要捍衛牠，只要將牠鬆綁，牠會捍衛自己。」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要同受苦難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(3)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保羅說「做為耶穌基督的精兵，你要承擔屬於你的那一份苦難。」經文原本沒有 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“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和我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”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 二字；事實上，保羅稍後說，凡立志敬虔度日的都要受苦（3:12）。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“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精兵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”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 原意是好士兵，並不是甚麼兩棲偵搜部隊或者綠扁帽，這是每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一個基督徒都應該達到的標準，我們每天都需要力抗違背聖經價值觀的世界潮流。</w:t>
      </w:r>
    </w:p>
    <w:p w:rsidR="006961D9" w:rsidRPr="000B5453" w:rsidRDefault="006961D9" w:rsidP="000B5453">
      <w:pPr>
        <w:numPr>
          <w:ilvl w:val="0"/>
          <w:numId w:val="6"/>
        </w:numPr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教戰守則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 xml:space="preserve"> (4</w:t>
      </w: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-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>6)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專心如軍人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(4)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羅馬時期各地部隊自行就地招募，入伍從軍者只有一項行為準則，就是討他的指揮官喜悅。軍人無自由，他必須一心一意做好長官交辦事項，不將心思放在任務以外。</w:t>
      </w:r>
    </w:p>
    <w:p w:rsidR="006961D9" w:rsidRPr="000B5453" w:rsidRDefault="000F1ECE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1263650</wp:posOffset>
            </wp:positionV>
            <wp:extent cx="1044000" cy="1215238"/>
            <wp:effectExtent l="0" t="0" r="3810" b="4445"/>
            <wp:wrapSquare wrapText="bothSides"/>
            <wp:docPr id="5" name="irc_mi" descr="相關圖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2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D9"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這並不是說每個基督徒都應該全職傳道，因為連保羅都編織帳棚謀生（徒</w:t>
      </w:r>
      <w:r w:rsidR="006961D9"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18</w:t>
      </w:r>
      <w:r w:rsidR="006961D9"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:</w:t>
      </w:r>
      <w:r w:rsidR="006961D9"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3</w:t>
      </w:r>
      <w:r w:rsidR="006961D9"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），重點是不要</w:t>
      </w:r>
      <w:r w:rsidR="006961D9"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“</w:t>
      </w:r>
      <w:r w:rsidR="006961D9"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讓自己在人生事務裡糾纏著</w:t>
      </w:r>
      <w:r w:rsidR="006961D9"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”</w:t>
      </w:r>
      <w:r w:rsidR="006961D9"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（呂氏）。我們真正的職業應該是服事主，世上的工作只是副業！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節制如運動員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(5)</w:t>
      </w:r>
      <w:r w:rsidR="000F1ECE" w:rsidRPr="000F1ECE">
        <w:rPr>
          <w:noProof/>
          <w:color w:val="0000FF"/>
        </w:rPr>
        <w:t xml:space="preserve"> 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保羅接著用運動員為例，說「競賽的人若不遵守規則，就不能得冠冕。」（新譯本）這裡的 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“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規矩</w:t>
      </w:r>
      <w:r w:rsidRPr="000B5453">
        <w:rPr>
          <w:rFonts w:ascii="微軟正黑體" w:eastAsia="微軟正黑體" w:hAnsi="微軟正黑體"/>
          <w:bCs/>
          <w:spacing w:val="0"/>
          <w:sz w:val="21"/>
          <w:szCs w:val="21"/>
        </w:rPr>
        <w:t>”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 包括競賽的規則與訓練的紀律，也就是運動員必須要有所節制，才能得冠（林前9:25）！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我們對神話語持續地追求、聚會與團契、忠心的事奉，都是節制的表現。再者我們的言行，必須遵守神的法則，而非世界眼中成功的標準，這才算是真正的成功。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殷勤如農夫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(6)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保羅繼續用比喻說，殷勤耕作的農夫理當先得到回報！這裡包括兩個層面，首先是指殷勤服事者，往往在服事過程中，自己先得到屬靈的好處，特別是對神以及祂話語的認識與經歷。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第二個層面，是指殷勤服事者，最後必優先從主得獎賞，並且發光如星（但12:3）。</w:t>
      </w:r>
    </w:p>
    <w:p w:rsidR="006961D9" w:rsidRPr="000B5453" w:rsidRDefault="006961D9" w:rsidP="000B5453">
      <w:pPr>
        <w:numPr>
          <w:ilvl w:val="0"/>
          <w:numId w:val="6"/>
        </w:numPr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必勝攻略 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>(7</w:t>
      </w:r>
      <w:r w:rsidRPr="000B5453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-1</w:t>
      </w: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>3)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要思想神的話語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(7)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詩人早就提醒我們，要晝夜思想神的話語（詩1:2），我們的責任是思想，神會負責供應聰明悟性。而且這種悟性足以應付人生各樣大小事，幫助我們做出正確的判斷，表現出屬神兒女的光明品格。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要記念主的一生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(8)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要牢記福音的核心就是耶穌基督的一生，祂是人子（大衛後裔），也是神子（死裡復活），我們所傳的福音是神的奇妙搶救靈魂計畫！</w:t>
      </w:r>
    </w:p>
    <w:p w:rsidR="006961D9" w:rsidRPr="000B5453" w:rsidRDefault="006961D9" w:rsidP="000B5453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30" w:lineRule="exact"/>
        <w:ind w:left="0" w:firstLine="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要忍耐人的阻撓 </w:t>
      </w:r>
      <w:r w:rsidRPr="000B5453">
        <w:rPr>
          <w:rFonts w:ascii="微軟正黑體" w:eastAsia="微軟正黑體" w:hAnsi="微軟正黑體"/>
          <w:spacing w:val="0"/>
          <w:sz w:val="21"/>
          <w:szCs w:val="21"/>
        </w:rPr>
        <w:t>(9-13)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保羅深知神的救贖計畫不會因為自己的鎖鏈而被攔阻，當主耶穌被人捆綁在十字架的那一刻，正是全世界面臨空前的釋放之時。人的阻撓是短暫</w:t>
      </w: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lastRenderedPageBreak/>
        <w:t>的，靈魂救恩直到永恆。</w:t>
      </w:r>
    </w:p>
    <w:p w:rsidR="006961D9" w:rsidRPr="000B5453" w:rsidRDefault="006961D9" w:rsidP="000B5453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保羅引述當時流行的詩詞，勉勵提摩太要至死忠心，即或偶有軟弱，也要信靠神不變的愛與憐憫。</w:t>
      </w:r>
    </w:p>
    <w:p w:rsidR="006961D9" w:rsidRPr="000B5453" w:rsidRDefault="006961D9" w:rsidP="000B5453">
      <w:pPr>
        <w:adjustRightInd/>
        <w:spacing w:beforeLines="50" w:before="120" w:line="33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0B5453">
        <w:rPr>
          <w:rFonts w:ascii="微軟正黑體" w:eastAsia="微軟正黑體" w:hAnsi="微軟正黑體"/>
          <w:b/>
          <w:spacing w:val="0"/>
          <w:sz w:val="21"/>
          <w:szCs w:val="21"/>
        </w:rPr>
        <w:t>結語</w:t>
      </w:r>
    </w:p>
    <w:p w:rsidR="00F67D0F" w:rsidRDefault="006961D9" w:rsidP="002E4C7C">
      <w:pPr>
        <w:autoSpaceDE w:val="0"/>
        <w:autoSpaceDN w:val="0"/>
        <w:adjustRightInd/>
        <w:spacing w:beforeLines="50" w:before="120" w:line="330" w:lineRule="exact"/>
        <w:jc w:val="both"/>
        <w:textAlignment w:val="auto"/>
        <w:rPr>
          <w:rFonts w:ascii="華康榜書體W8(P)" w:eastAsia="華康榜書體W8(P)" w:hAnsi="Calibri"/>
          <w:spacing w:val="0"/>
          <w:sz w:val="22"/>
          <w:szCs w:val="22"/>
        </w:rPr>
      </w:pPr>
      <w:r w:rsidRPr="000B5453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今天主仍在呼召你我專心事奉、節制守法、殷勤辛勞，盼望我們一生都以身為基督精兵為榮！</w:t>
      </w:r>
      <w:r w:rsidR="00F67D0F" w:rsidRPr="00F67D0F">
        <w:rPr>
          <w:rFonts w:hint="eastAsia"/>
          <w:sz w:val="28"/>
          <w:szCs w:val="28"/>
        </w:rPr>
        <w:sym w:font="Webdings" w:char="F059"/>
      </w:r>
    </w:p>
    <w:p w:rsidR="00FC7590" w:rsidRPr="006F4F3D" w:rsidRDefault="00FC7590" w:rsidP="00FC7590">
      <w:pPr>
        <w:spacing w:beforeLines="150" w:before="36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FC7590" w:rsidRPr="00326125" w:rsidRDefault="00FC7590" w:rsidP="00FC759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FC7590" w:rsidRPr="00326125" w:rsidRDefault="00FC7590" w:rsidP="00FC759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A7385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C7590" w:rsidRPr="00326125" w:rsidRDefault="00FC7590" w:rsidP="00FC759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FC7590" w:rsidRDefault="00FC7590" w:rsidP="00FC759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C7590" w:rsidRPr="00326125" w:rsidRDefault="00FC7590" w:rsidP="00FC759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A7385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A7385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FC7590" w:rsidRPr="00326125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8799F">
        <w:rPr>
          <w:rFonts w:ascii="華康細圓體(P)" w:eastAsia="華康細圓體(P)" w:hint="eastAsia"/>
          <w:b/>
          <w:spacing w:val="0"/>
          <w:sz w:val="20"/>
        </w:rPr>
        <w:t>王正和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8799F"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8799F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FC7590" w:rsidRDefault="00FC7590" w:rsidP="00FC759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B8799F">
        <w:rPr>
          <w:rFonts w:ascii="華康魏碑體(P)" w:eastAsia="華康魏碑體(P)" w:hAnsi="華康古印體" w:hint="eastAsia"/>
          <w:spacing w:val="10"/>
          <w:szCs w:val="26"/>
        </w:rPr>
        <w:t>80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B8799F">
        <w:rPr>
          <w:rFonts w:ascii="華康魏碑體(P)" w:eastAsia="華康魏碑體(P)" w:hAnsi="華康古印體" w:hint="eastAsia"/>
          <w:spacing w:val="10"/>
          <w:szCs w:val="26"/>
        </w:rPr>
        <w:t>5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8799F">
        <w:rPr>
          <w:rFonts w:ascii="華康魏碑體(P)" w:eastAsia="華康魏碑體(P)" w:hAnsi="華康古印體" w:hint="eastAsia"/>
          <w:spacing w:val="10"/>
          <w:szCs w:val="26"/>
        </w:rPr>
        <w:t>05</w:t>
      </w:r>
    </w:p>
    <w:p w:rsidR="00BF0297" w:rsidRPr="0047446C" w:rsidRDefault="00BF0297" w:rsidP="008F75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4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 w:rsidR="0047446C"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</w:t>
      </w:r>
      <w:r w:rsidR="008F755C"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坐蔭蘋果樹˙喜嘗甘甜果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E0253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52B56">
        <w:rPr>
          <w:rFonts w:ascii="華康細圓體(P)" w:eastAsia="華康細圓體(P)" w:hint="eastAsia"/>
          <w:b/>
          <w:spacing w:val="0"/>
          <w:sz w:val="20"/>
        </w:rPr>
        <w:t>0</w:t>
      </w:r>
      <w:r w:rsidR="000B5D4F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21F91" w:rsidRPr="00A21F91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B4717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7141" w:rsidRDefault="00FB39B2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BB4717">
        <w:rPr>
          <w:rFonts w:ascii="華康隸書體W7(P)" w:eastAsia="華康隸書體W7(P)" w:hint="eastAsia"/>
          <w:bCs/>
          <w:spacing w:val="-12"/>
          <w:sz w:val="24"/>
        </w:rPr>
        <w:t>賴映良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F65D7">
        <w:rPr>
          <w:rFonts w:ascii="華康隸書體W7(P)" w:eastAsia="華康隸書體W7(P)"/>
          <w:bCs/>
          <w:spacing w:val="-12"/>
          <w:sz w:val="24"/>
        </w:rPr>
        <w:tab/>
      </w:r>
      <w:r w:rsidR="002D3B69">
        <w:rPr>
          <w:rFonts w:ascii="華康隸書體W7(P)" w:eastAsia="華康隸書體W7(P)"/>
          <w:bCs/>
          <w:spacing w:val="-12"/>
          <w:sz w:val="24"/>
        </w:rPr>
        <w:tab/>
      </w:r>
      <w:r w:rsidR="002D3B69">
        <w:rPr>
          <w:rFonts w:ascii="華康隸書體W7(P)" w:eastAsia="華康隸書體W7(P)"/>
          <w:bCs/>
          <w:spacing w:val="-12"/>
          <w:sz w:val="24"/>
        </w:rPr>
        <w:tab/>
      </w:r>
      <w:r w:rsidR="00A21F91">
        <w:rPr>
          <w:rFonts w:ascii="華康細圓體(P)" w:eastAsia="華康細圓體(P)" w:hint="eastAsia"/>
          <w:b/>
          <w:spacing w:val="0"/>
          <w:sz w:val="20"/>
        </w:rPr>
        <w:t>賴</w:t>
      </w:r>
      <w:r w:rsidR="00BB4717">
        <w:rPr>
          <w:rFonts w:ascii="華康細圓體(P)" w:eastAsia="華康細圓體(P)" w:hint="eastAsia"/>
          <w:b/>
          <w:spacing w:val="0"/>
          <w:sz w:val="20"/>
        </w:rPr>
        <w:t>大隨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BB4717">
        <w:rPr>
          <w:rFonts w:ascii="華康細圓體(P)" w:eastAsia="華康細圓體(P)"/>
          <w:b/>
          <w:spacing w:val="0"/>
          <w:sz w:val="20"/>
        </w:rPr>
        <w:tab/>
      </w:r>
      <w:r w:rsidR="00BB4717">
        <w:rPr>
          <w:rFonts w:ascii="華康細圓體(P)" w:eastAsia="華康細圓體(P)" w:hint="eastAsia"/>
          <w:b/>
          <w:spacing w:val="0"/>
          <w:sz w:val="20"/>
        </w:rPr>
        <w:t>五月份同工會</w:t>
      </w:r>
    </w:p>
    <w:p w:rsidR="00FB39B2" w:rsidRPr="003C2D57" w:rsidRDefault="000B000B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C31E24">
        <w:rPr>
          <w:rFonts w:ascii="華康隸書體W7(P)" w:eastAsia="華康隸書體W7(P)"/>
          <w:bCs/>
          <w:spacing w:val="-12"/>
          <w:sz w:val="24"/>
        </w:rPr>
        <w:tab/>
      </w:r>
      <w:r w:rsidR="00BB4717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DC7BBA">
        <w:rPr>
          <w:rFonts w:ascii="華康隸書體W7(P)" w:eastAsia="華康隸書體W7(P)"/>
          <w:bCs/>
          <w:spacing w:val="-12"/>
          <w:sz w:val="24"/>
        </w:rPr>
        <w:tab/>
      </w:r>
      <w:r w:rsidR="002D3B69">
        <w:rPr>
          <w:rFonts w:ascii="華康隸書體W7(P)" w:eastAsia="華康隸書體W7(P)"/>
          <w:bCs/>
          <w:spacing w:val="-12"/>
          <w:sz w:val="24"/>
        </w:rPr>
        <w:tab/>
      </w:r>
      <w:r w:rsidR="00BB4717">
        <w:rPr>
          <w:rFonts w:ascii="華康細圓體(P)" w:eastAsia="華康細圓體(P)" w:hint="eastAsia"/>
          <w:b/>
          <w:spacing w:val="0"/>
          <w:sz w:val="20"/>
        </w:rPr>
        <w:t>徐漢慧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>姊妹</w:t>
      </w:r>
      <w:r w:rsidR="00BB4717">
        <w:rPr>
          <w:rFonts w:ascii="華康細圓體(P)" w:eastAsia="華康細圓體(P)"/>
          <w:b/>
          <w:spacing w:val="0"/>
          <w:sz w:val="20"/>
        </w:rPr>
        <w:tab/>
      </w:r>
      <w:r w:rsidR="00BB4717">
        <w:rPr>
          <w:rFonts w:ascii="華康細圓體(P)" w:eastAsia="華康細圓體(P)" w:hint="eastAsia"/>
          <w:b/>
          <w:spacing w:val="0"/>
          <w:sz w:val="20"/>
        </w:rPr>
        <w:t>主席:劉介磐弟兄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B4717">
        <w:rPr>
          <w:rFonts w:ascii="Times New Roman" w:eastAsia="華康隸書體W7(P)" w:hint="eastAsia"/>
          <w:bCs/>
          <w:spacing w:val="-10"/>
          <w:sz w:val="24"/>
        </w:rPr>
        <w:t>羅煜寰</w:t>
      </w:r>
      <w:r w:rsidR="00A21F91">
        <w:rPr>
          <w:rFonts w:ascii="Times New Roman" w:eastAsia="華康隸書體W7(P)" w:hint="eastAsia"/>
          <w:bCs/>
          <w:spacing w:val="-10"/>
          <w:sz w:val="24"/>
        </w:rPr>
        <w:t>弟</w:t>
      </w:r>
      <w:r w:rsidR="00DC7BBA" w:rsidRPr="00DC7BBA">
        <w:rPr>
          <w:rFonts w:ascii="Times New Roman" w:eastAsia="華康隸書體W7(P)" w:hint="eastAsia"/>
          <w:bCs/>
          <w:spacing w:val="-10"/>
          <w:sz w:val="24"/>
        </w:rPr>
        <w:t>兄</w:t>
      </w:r>
      <w:r w:rsidR="001F453E">
        <w:rPr>
          <w:rFonts w:ascii="華康細圓體(P)" w:eastAsia="華康細圓體(P)"/>
          <w:b/>
          <w:spacing w:val="0"/>
          <w:sz w:val="20"/>
        </w:rPr>
        <w:tab/>
      </w:r>
      <w:r w:rsidR="00C31E24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B4717">
        <w:rPr>
          <w:rFonts w:ascii="華康細圓體(P)" w:eastAsia="華康細圓體(P)" w:hint="eastAsia"/>
          <w:b/>
          <w:spacing w:val="0"/>
          <w:sz w:val="20"/>
        </w:rPr>
        <w:t>漆立平</w:t>
      </w:r>
      <w:r w:rsidR="000B5D4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532E2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B4717">
        <w:rPr>
          <w:rFonts w:ascii="華康隸書體W7(P)" w:eastAsia="華康隸書體W7(P)" w:hint="eastAsia"/>
          <w:bCs/>
          <w:spacing w:val="-12"/>
          <w:sz w:val="24"/>
        </w:rPr>
        <w:t>基督精兵</w:t>
      </w:r>
      <w:r w:rsidR="00C31E24">
        <w:rPr>
          <w:rFonts w:ascii="華康隸書體W7(P)" w:eastAsia="華康隸書體W7(P)"/>
          <w:bCs/>
          <w:spacing w:val="-12"/>
          <w:sz w:val="24"/>
        </w:rPr>
        <w:tab/>
      </w:r>
      <w:r w:rsidR="00C31E24">
        <w:rPr>
          <w:rFonts w:ascii="華康隸書體W7(P)" w:eastAsia="華康隸書體W7(P)"/>
          <w:bCs/>
          <w:spacing w:val="-12"/>
          <w:sz w:val="24"/>
        </w:rPr>
        <w:tab/>
      </w:r>
      <w:r w:rsidR="00704F4D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B4717" w:rsidRPr="00BB4717">
        <w:rPr>
          <w:rFonts w:ascii="華康細圓體(P)" w:eastAsia="華康細圓體(P)" w:hint="eastAsia"/>
          <w:b/>
          <w:spacing w:val="0"/>
          <w:sz w:val="20"/>
        </w:rPr>
        <w:t>《馬太福音》家譜中的母親</w:t>
      </w:r>
    </w:p>
    <w:p w:rsidR="002129C8" w:rsidRPr="004E2982" w:rsidRDefault="00FB39B2" w:rsidP="00532E2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B4717" w:rsidRPr="00BB4717">
        <w:rPr>
          <w:rFonts w:ascii="華康隸書體W7(P)" w:eastAsia="華康隸書體W7(P)" w:hint="eastAsia"/>
          <w:bCs/>
          <w:spacing w:val="-12"/>
          <w:sz w:val="24"/>
        </w:rPr>
        <w:t>提摩太後書2:1-13</w:t>
      </w:r>
      <w:r w:rsidR="001F453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BB4717">
        <w:rPr>
          <w:rFonts w:ascii="Times New Roman" w:eastAsia="華康細圓體(P)" w:hint="eastAsia"/>
          <w:b/>
          <w:spacing w:val="0"/>
          <w:sz w:val="20"/>
        </w:rPr>
        <w:t>馬</w:t>
      </w:r>
      <w:r w:rsidR="00BB4717" w:rsidRPr="00BB4717">
        <w:rPr>
          <w:rFonts w:ascii="Times New Roman" w:eastAsia="華康細圓體(P)" w:hint="eastAsia"/>
          <w:b/>
          <w:spacing w:val="0"/>
          <w:sz w:val="20"/>
        </w:rPr>
        <w:t>太</w:t>
      </w:r>
      <w:r w:rsidR="00BB4717">
        <w:rPr>
          <w:rFonts w:ascii="Times New Roman" w:eastAsia="華康細圓體(P)" w:hint="eastAsia"/>
          <w:b/>
          <w:spacing w:val="0"/>
          <w:sz w:val="20"/>
        </w:rPr>
        <w:t>福音</w:t>
      </w:r>
      <w:r w:rsidR="00BB4717" w:rsidRPr="00BB4717">
        <w:rPr>
          <w:rFonts w:ascii="華康細圓體(P)" w:eastAsia="華康細圓體(P)" w:hint="eastAsia"/>
          <w:b/>
          <w:spacing w:val="0"/>
          <w:sz w:val="20"/>
        </w:rPr>
        <w:t>1:1-6，16；9:9-13</w:t>
      </w:r>
    </w:p>
    <w:p w:rsidR="000761A7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B4717" w:rsidRPr="00BB4717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BB4717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BB4717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B4717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145867" w:rsidRPr="00BB4717" w:rsidRDefault="000761A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A21F91" w:rsidRPr="00BB4717">
        <w:rPr>
          <w:rFonts w:ascii="華康隸書體W7(P)" w:eastAsia="華康隸書體W7(P)" w:hint="eastAsia"/>
          <w:bCs/>
          <w:spacing w:val="-12"/>
          <w:sz w:val="24"/>
        </w:rPr>
        <w:t>楊晴智姊妹</w:t>
      </w:r>
      <w:r w:rsidR="00BB4717">
        <w:rPr>
          <w:rFonts w:ascii="華康隸書體W7(P)" w:eastAsia="華康隸書體W7(P)"/>
          <w:bCs/>
          <w:spacing w:val="-12"/>
          <w:sz w:val="24"/>
        </w:rPr>
        <w:tab/>
      </w:r>
      <w:r w:rsidR="00BB4717">
        <w:rPr>
          <w:rFonts w:ascii="華康隸書體W7(P)" w:eastAsia="華康隸書體W7(P)"/>
          <w:bCs/>
          <w:spacing w:val="-12"/>
          <w:sz w:val="24"/>
        </w:rPr>
        <w:tab/>
      </w:r>
      <w:r w:rsidR="00BB4717">
        <w:rPr>
          <w:rFonts w:ascii="華康隸書體W7(P)" w:eastAsia="華康隸書體W7(P)"/>
          <w:bCs/>
          <w:spacing w:val="-12"/>
          <w:sz w:val="24"/>
        </w:rPr>
        <w:tab/>
      </w:r>
      <w:r w:rsidR="00BB4717" w:rsidRPr="00BB4717">
        <w:rPr>
          <w:rFonts w:ascii="Times New Roman" w:eastAsia="華康細圓體(P)" w:hint="eastAsia"/>
          <w:b/>
          <w:spacing w:val="0"/>
          <w:sz w:val="20"/>
        </w:rPr>
        <w:t>李泳</w:t>
      </w:r>
      <w:r w:rsidR="00BB4717">
        <w:rPr>
          <w:rFonts w:ascii="Times New Roman" w:eastAsia="華康細圓體(P)" w:hint="eastAsia"/>
          <w:b/>
          <w:spacing w:val="0"/>
          <w:sz w:val="20"/>
        </w:rPr>
        <w:t>嫻</w:t>
      </w:r>
      <w:r w:rsidR="00BB4717" w:rsidRPr="00BB4717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402F92" w:rsidRDefault="00402F92" w:rsidP="00A21F9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BD182C" w:rsidRDefault="003C6EA7" w:rsidP="00A21F9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3C6EA7">
        <w:rPr>
          <w:rFonts w:ascii="華康龍門石碑(P)" w:eastAsia="華康龍門石碑(P)" w:hAnsi="華康古印體" w:cs="Times New Roman" w:hint="eastAsia"/>
          <w:spacing w:val="-6"/>
          <w:kern w:val="20"/>
        </w:rPr>
        <w:t>然而主的僕人不可爭競，只要溫溫和和地待眾人，善於教導，存心忍耐， 用溫柔勸戒那抵擋的人；或者神給他們悔改的心，可以明白真道</w:t>
      </w:r>
      <w:r w:rsidR="00A454C2">
        <w:rPr>
          <w:rFonts w:ascii="華康龍門石碑(P)" w:eastAsia="華康龍門石碑(P)" w:hAnsi="華康古印體" w:cs="Times New Roman" w:hint="eastAsia"/>
          <w:spacing w:val="-6"/>
          <w:kern w:val="20"/>
        </w:rPr>
        <w:t>。</w:t>
      </w:r>
    </w:p>
    <w:p w:rsidR="00A454C2" w:rsidRPr="00951555" w:rsidRDefault="00A454C2" w:rsidP="00A21F9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提摩太後書2:24~25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733CDF" w:rsidRDefault="00E7214D" w:rsidP="00E7214D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196850</wp:posOffset>
            </wp:positionV>
            <wp:extent cx="1328420" cy="1125855"/>
            <wp:effectExtent l="0" t="0" r="5080" b="0"/>
            <wp:wrapSquare wrapText="bothSides"/>
            <wp:docPr id="10" name="irc_mi" descr="「鍋碗瓢盆 卡通」的圖片搜尋結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鍋碗瓢盆 卡通」的圖片搜尋結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12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7C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="002E4C7C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="002E4C7C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="00733CDF" w:rsidRPr="00733CDF">
        <w:rPr>
          <w:rFonts w:ascii="華康細圓體(P)" w:eastAsia="華康細圓體(P)" w:hint="eastAsia"/>
          <w:spacing w:val="0"/>
          <w:sz w:val="20"/>
        </w:rPr>
        <w:t>主日</w:t>
      </w:r>
      <w:r w:rsidR="00733CDF">
        <w:rPr>
          <w:rFonts w:ascii="華康細圓體(P)" w:eastAsia="華康細圓體(P)" w:hint="eastAsia"/>
          <w:spacing w:val="0"/>
          <w:sz w:val="20"/>
        </w:rPr>
        <w:t>中午愛筵</w:t>
      </w:r>
      <w:r w:rsidR="00733CDF" w:rsidRPr="00733CDF">
        <w:rPr>
          <w:rFonts w:ascii="華康細圓體(P)" w:eastAsia="華康細圓體(P)" w:hint="eastAsia"/>
          <w:spacing w:val="0"/>
          <w:sz w:val="20"/>
        </w:rPr>
        <w:t>後</w:t>
      </w:r>
      <w:r w:rsidR="00733CDF">
        <w:rPr>
          <w:rFonts w:ascii="華康細圓體(P)" w:eastAsia="華康細圓體(P)" w:hint="eastAsia"/>
          <w:spacing w:val="0"/>
          <w:sz w:val="20"/>
        </w:rPr>
        <w:t>，弟兄姊妹都要洗自己的碗筷，但是還有一些公用的</w:t>
      </w:r>
      <w:r>
        <w:rPr>
          <w:rFonts w:ascii="華康細圓體(P)" w:eastAsia="華康細圓體(P)" w:hint="eastAsia"/>
          <w:spacing w:val="0"/>
          <w:sz w:val="20"/>
        </w:rPr>
        <w:t>〝</w:t>
      </w:r>
      <w:r w:rsidR="00733CDF">
        <w:rPr>
          <w:rFonts w:ascii="華康細圓體(P)" w:eastAsia="華康細圓體(P)" w:hint="eastAsia"/>
          <w:spacing w:val="0"/>
          <w:sz w:val="20"/>
        </w:rPr>
        <w:t>鍋碗瓢盆</w:t>
      </w:r>
      <w:r>
        <w:rPr>
          <w:rFonts w:ascii="華康細圓體(P)" w:eastAsia="華康細圓體(P)" w:hint="eastAsia"/>
          <w:spacing w:val="0"/>
          <w:sz w:val="20"/>
        </w:rPr>
        <w:t>〞</w:t>
      </w:r>
      <w:r w:rsidR="00733CDF">
        <w:rPr>
          <w:rFonts w:ascii="華康細圓體(P)" w:eastAsia="華康細圓體(P)" w:hint="eastAsia"/>
          <w:spacing w:val="0"/>
          <w:sz w:val="20"/>
        </w:rPr>
        <w:t>也需要清洗。</w:t>
      </w:r>
    </w:p>
    <w:p w:rsidR="002E4C7C" w:rsidRDefault="002E4C7C" w:rsidP="00E7214D">
      <w:pPr>
        <w:widowControl/>
        <w:shd w:val="clear" w:color="auto" w:fill="FFFFFF"/>
        <w:adjustRightInd/>
        <w:spacing w:beforeLines="30" w:before="72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5C1813">
        <w:rPr>
          <w:rFonts w:ascii="華康細圓體(P)" w:eastAsia="華康細圓體(P)" w:hint="eastAsia"/>
          <w:spacing w:val="0"/>
          <w:sz w:val="20"/>
        </w:rPr>
        <w:t>下</w:t>
      </w:r>
      <w:r w:rsidRPr="006E491D">
        <w:rPr>
          <w:rFonts w:ascii="華康細圓體(P)" w:eastAsia="華康細圓體(P)" w:hint="eastAsia"/>
          <w:spacing w:val="0"/>
          <w:sz w:val="20"/>
        </w:rPr>
        <w:t>半年</w:t>
      </w:r>
      <w:r w:rsidR="00733CDF">
        <w:rPr>
          <w:rFonts w:ascii="華康細圓體(P)" w:eastAsia="華康細圓體(P)" w:hint="eastAsia"/>
          <w:spacing w:val="0"/>
          <w:sz w:val="20"/>
        </w:rPr>
        <w:t>清洗</w:t>
      </w:r>
      <w:r w:rsidR="00E7214D">
        <w:rPr>
          <w:rFonts w:ascii="華康細圓體(P)" w:eastAsia="華康細圓體(P)" w:hint="eastAsia"/>
          <w:spacing w:val="0"/>
          <w:sz w:val="20"/>
        </w:rPr>
        <w:t>〝</w:t>
      </w:r>
      <w:r w:rsidR="00733CDF">
        <w:rPr>
          <w:rFonts w:ascii="華康細圓體(P)" w:eastAsia="華康細圓體(P)" w:hint="eastAsia"/>
          <w:spacing w:val="0"/>
          <w:sz w:val="20"/>
        </w:rPr>
        <w:t>鍋</w:t>
      </w:r>
      <w:r w:rsidRPr="006E491D">
        <w:rPr>
          <w:rFonts w:ascii="華康細圓體(P)" w:eastAsia="華康細圓體(P)" w:hint="eastAsia"/>
          <w:spacing w:val="0"/>
          <w:sz w:val="20"/>
        </w:rPr>
        <w:t>碗</w:t>
      </w:r>
      <w:r w:rsidR="00733CDF">
        <w:rPr>
          <w:rFonts w:ascii="華康細圓體(P)" w:eastAsia="華康細圓體(P)" w:hint="eastAsia"/>
          <w:spacing w:val="0"/>
          <w:sz w:val="20"/>
        </w:rPr>
        <w:t>瓢盆</w:t>
      </w:r>
      <w:r w:rsidR="00E7214D">
        <w:rPr>
          <w:rFonts w:ascii="華康細圓體(P)" w:eastAsia="華康細圓體(P)" w:hint="eastAsia"/>
          <w:spacing w:val="0"/>
          <w:sz w:val="20"/>
        </w:rPr>
        <w:t>〞</w:t>
      </w:r>
      <w:r w:rsidR="00733CDF">
        <w:rPr>
          <w:rFonts w:ascii="華康細圓體(P)" w:eastAsia="華康細圓體(P)" w:hint="eastAsia"/>
          <w:spacing w:val="0"/>
          <w:sz w:val="20"/>
        </w:rPr>
        <w:t>的服事</w:t>
      </w:r>
      <w:r w:rsidRPr="006E491D">
        <w:rPr>
          <w:rFonts w:ascii="華康細圓體(P)" w:eastAsia="華康細圓體(P)" w:hint="eastAsia"/>
          <w:spacing w:val="0"/>
          <w:sz w:val="20"/>
        </w:rPr>
        <w:t>，</w:t>
      </w:r>
      <w:r w:rsidR="00733CDF">
        <w:rPr>
          <w:rFonts w:ascii="華康細圓體(P)" w:eastAsia="華康細圓體(P)" w:hint="eastAsia"/>
          <w:spacing w:val="0"/>
          <w:sz w:val="20"/>
        </w:rPr>
        <w:t>請</w:t>
      </w:r>
      <w:r w:rsidRPr="006E491D">
        <w:rPr>
          <w:rFonts w:ascii="華康細圓體(P)" w:eastAsia="華康細圓體(P)" w:hint="eastAsia"/>
          <w:spacing w:val="0"/>
          <w:sz w:val="20"/>
        </w:rPr>
        <w:t>弟兄姊妹</w:t>
      </w:r>
      <w:r w:rsidR="00733CDF">
        <w:rPr>
          <w:rFonts w:ascii="華康細圓體(P)" w:eastAsia="華康細圓體(P)" w:hint="eastAsia"/>
          <w:spacing w:val="0"/>
          <w:sz w:val="20"/>
        </w:rPr>
        <w:t>輪流</w:t>
      </w:r>
      <w:r w:rsidRPr="006E491D">
        <w:rPr>
          <w:rFonts w:ascii="華康細圓體(P)" w:eastAsia="華康細圓體(P)" w:hint="eastAsia"/>
          <w:spacing w:val="0"/>
          <w:sz w:val="20"/>
        </w:rPr>
        <w:t>參與，</w:t>
      </w:r>
      <w:r w:rsidR="00E7214D">
        <w:rPr>
          <w:rFonts w:ascii="華康細圓體(P)" w:eastAsia="華康細圓體(P)" w:hint="eastAsia"/>
          <w:spacing w:val="0"/>
          <w:sz w:val="20"/>
        </w:rPr>
        <w:t>為屬靈的家盡一己之力。</w:t>
      </w:r>
      <w:r w:rsidRPr="006E491D">
        <w:rPr>
          <w:rFonts w:ascii="華康細圓體(P)" w:eastAsia="華康細圓體(P)" w:hint="eastAsia"/>
          <w:spacing w:val="0"/>
          <w:sz w:val="20"/>
        </w:rPr>
        <w:t>請</w:t>
      </w:r>
      <w:r w:rsidR="00E7214D">
        <w:rPr>
          <w:rFonts w:ascii="華康細圓體(P)" w:eastAsia="華康細圓體(P)" w:hint="eastAsia"/>
          <w:spacing w:val="0"/>
          <w:sz w:val="20"/>
        </w:rPr>
        <w:t>享用愛筵的人</w:t>
      </w:r>
      <w:r w:rsidRPr="006E491D">
        <w:rPr>
          <w:rFonts w:ascii="華康細圓體(P)" w:eastAsia="華康細圓體(P)" w:hint="eastAsia"/>
          <w:spacing w:val="0"/>
          <w:sz w:val="20"/>
        </w:rPr>
        <w:t>至少填寫一次（以上），</w:t>
      </w:r>
      <w:r w:rsidR="00E7214D">
        <w:rPr>
          <w:rFonts w:ascii="華康細圓體(P)" w:eastAsia="華康細圓體(P)" w:hint="eastAsia"/>
          <w:spacing w:val="0"/>
          <w:sz w:val="20"/>
        </w:rPr>
        <w:t>更</w:t>
      </w:r>
      <w:r>
        <w:rPr>
          <w:rFonts w:ascii="華康細圓體(P)" w:eastAsia="華康細圓體(P)" w:hint="eastAsia"/>
          <w:spacing w:val="0"/>
          <w:sz w:val="20"/>
        </w:rPr>
        <w:t>歡迎全家人一起服事，請</w:t>
      </w:r>
      <w:r w:rsidRPr="006E491D">
        <w:rPr>
          <w:rFonts w:ascii="華康細圓體(P)" w:eastAsia="華康細圓體(P)" w:hint="eastAsia"/>
          <w:spacing w:val="0"/>
          <w:sz w:val="20"/>
        </w:rPr>
        <w:t>於副堂登記即可。</w:t>
      </w:r>
    </w:p>
    <w:p w:rsidR="00176B49" w:rsidRPr="00591558" w:rsidRDefault="002E4C7C" w:rsidP="00176B49">
      <w:pPr>
        <w:spacing w:line="400" w:lineRule="exact"/>
        <w:ind w:leftChars="-100" w:left="-224"/>
        <w:jc w:val="both"/>
        <w:rPr>
          <w:rFonts w:ascii="華康魏碑體(P)" w:eastAsia="華康魏碑體(P)" w:hAnsi="標楷體"/>
          <w:spacing w:val="0"/>
          <w:sz w:val="34"/>
          <w:szCs w:val="3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-3175</wp:posOffset>
                </wp:positionV>
                <wp:extent cx="266700" cy="28575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C155A" id="矩形 8" o:spid="_x0000_s1026" style="position:absolute;margin-left:96pt;margin-top:-.25pt;width:21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" fillcolor="white [3212]" stroked="f" strokeweight="1pt"/>
            </w:pict>
          </mc:Fallback>
        </mc:AlternateContent>
      </w:r>
      <w:r w:rsidR="000F1ECE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9525</wp:posOffset>
            </wp:positionV>
            <wp:extent cx="1419225" cy="1400175"/>
            <wp:effectExtent l="0" t="0" r="9525" b="9525"/>
            <wp:wrapSquare wrapText="bothSides"/>
            <wp:docPr id="1" name="irc_mi" descr="「虎尾聚會處」的圖片搜尋結果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虎尾聚會處」的圖片搜尋結果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8" t="1918" r="12194" b="51117"/>
                    <a:stretch/>
                  </pic:blipFill>
                  <pic:spPr bwMode="auto"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B49" w:rsidRPr="00591558">
        <w:rPr>
          <w:rFonts w:ascii="華康魏碑體(P)" w:eastAsia="華康魏碑體(P)" w:hAnsi="標楷體" w:hint="eastAsia"/>
          <w:spacing w:val="0"/>
          <w:sz w:val="34"/>
          <w:szCs w:val="34"/>
        </w:rPr>
        <w:t>【重返榮耀】</w:t>
      </w:r>
    </w:p>
    <w:p w:rsidR="004A25A5" w:rsidRDefault="00176B49" w:rsidP="003A3081">
      <w:pPr>
        <w:pStyle w:val="ecxxmsonormal0"/>
        <w:shd w:val="clear" w:color="auto" w:fill="FFFFFF"/>
        <w:spacing w:beforeLines="30" w:before="72" w:beforeAutospacing="0" w:after="0" w:afterAutospacing="0" w:line="300" w:lineRule="exact"/>
        <w:jc w:val="both"/>
        <w:rPr>
          <w:rFonts w:ascii="華康細圓體(P)" w:eastAsia="華康細圓體(P)" w:hAnsi="標楷體"/>
          <w:sz w:val="20"/>
        </w:rPr>
      </w:pPr>
      <w:r>
        <w:rPr>
          <w:rFonts w:ascii="華康細圓體(P)" w:eastAsia="華康細圓體(P)" w:hAnsi="標楷體" w:hint="eastAsia"/>
          <w:sz w:val="20"/>
        </w:rPr>
        <w:t>《</w:t>
      </w:r>
      <w:r w:rsidRPr="00176B49">
        <w:rPr>
          <w:rFonts w:ascii="華康細圓體(P)" w:eastAsia="華康細圓體(P)" w:hAnsi="標楷體" w:hint="eastAsia"/>
          <w:sz w:val="20"/>
          <w:szCs w:val="20"/>
        </w:rPr>
        <w:t>虎尾聚會處</w:t>
      </w:r>
      <w:r>
        <w:rPr>
          <w:rFonts w:ascii="華康細圓體(P)" w:eastAsia="華康細圓體(P)" w:hAnsi="標楷體" w:hint="eastAsia"/>
          <w:sz w:val="20"/>
        </w:rPr>
        <w:t>》使用了</w:t>
      </w:r>
      <w:r w:rsidRPr="00176B49">
        <w:rPr>
          <w:rFonts w:ascii="華康細圓體(P)" w:eastAsia="華康細圓體(P)" w:hAnsi="標楷體" w:hint="eastAsia"/>
          <w:sz w:val="20"/>
          <w:szCs w:val="20"/>
        </w:rPr>
        <w:t>近六十年的教會建築在歲月流逝中斑駁鏽蝕</w:t>
      </w:r>
      <w:r>
        <w:rPr>
          <w:rFonts w:ascii="華康細圓體(P)" w:eastAsia="華康細圓體(P)" w:hAnsi="標楷體" w:hint="eastAsia"/>
          <w:sz w:val="20"/>
        </w:rPr>
        <w:t>，</w:t>
      </w:r>
      <w:r w:rsidR="000F1ECE">
        <w:rPr>
          <w:rFonts w:ascii="華康細圓體(P)" w:eastAsia="華康細圓體(P)" w:hAnsi="標楷體" w:hint="eastAsia"/>
          <w:sz w:val="20"/>
        </w:rPr>
        <w:t>目前</w:t>
      </w:r>
      <w:r>
        <w:rPr>
          <w:rFonts w:ascii="華康細圓體(P)" w:eastAsia="華康細圓體(P)" w:hAnsi="標楷體" w:hint="eastAsia"/>
          <w:sz w:val="20"/>
        </w:rPr>
        <w:t>已著手</w:t>
      </w:r>
      <w:r w:rsidRPr="00176B49">
        <w:rPr>
          <w:rFonts w:ascii="華康細圓體(P)" w:eastAsia="華康細圓體(P)" w:hAnsi="標楷體" w:hint="eastAsia"/>
          <w:sz w:val="20"/>
        </w:rPr>
        <w:t>計畫整建會堂主建物。</w:t>
      </w:r>
      <w:r w:rsidRPr="00176B49">
        <w:rPr>
          <w:rFonts w:ascii="華康細圓體(P)" w:eastAsia="華康細圓體(P)" w:hAnsi="標楷體" w:hint="eastAsia"/>
          <w:sz w:val="20"/>
          <w:szCs w:val="20"/>
        </w:rPr>
        <w:t>建築師估計修繕</w:t>
      </w:r>
      <w:r w:rsidRPr="00B8799F">
        <w:rPr>
          <w:rFonts w:ascii="華康細圓體(P)" w:eastAsia="華康細圓體(P)" w:hAnsi="標楷體" w:hint="eastAsia"/>
          <w:b/>
          <w:sz w:val="20"/>
          <w:szCs w:val="20"/>
        </w:rPr>
        <w:t>工程費需要台幣550萬元，邀請</w:t>
      </w:r>
      <w:r w:rsidR="003A3081" w:rsidRPr="00B8799F">
        <w:rPr>
          <w:rFonts w:ascii="華康細圓體(P)" w:eastAsia="華康細圓體(P)" w:hAnsi="標楷體" w:hint="eastAsia"/>
          <w:b/>
          <w:sz w:val="20"/>
        </w:rPr>
        <w:t>各地弟兄姊妹</w:t>
      </w:r>
      <w:r w:rsidRPr="00B8799F">
        <w:rPr>
          <w:rFonts w:ascii="華康細圓體(P)" w:eastAsia="華康細圓體(P)" w:hAnsi="標楷體" w:hint="eastAsia"/>
          <w:b/>
          <w:sz w:val="20"/>
          <w:szCs w:val="20"/>
        </w:rPr>
        <w:t>一起加入建造神家的行列！</w:t>
      </w:r>
      <w:r w:rsidRPr="00176B49">
        <w:rPr>
          <w:rFonts w:ascii="華康細圓體(P)" w:eastAsia="華康細圓體(P)" w:hAnsi="標楷體" w:hint="eastAsia"/>
          <w:sz w:val="20"/>
          <w:szCs w:val="20"/>
        </w:rPr>
        <w:t>修繕工程擬在七月開工，預計四個月完工。願上帝大大賜福您的擺上。</w:t>
      </w:r>
      <w:r w:rsidR="003A3081">
        <w:rPr>
          <w:rFonts w:ascii="華康細圓體(P)" w:eastAsia="華康細圓體(P)" w:hAnsi="標楷體" w:hint="eastAsia"/>
          <w:sz w:val="20"/>
          <w:szCs w:val="20"/>
        </w:rPr>
        <w:t>有感動奉獻者，請於奉獻袋上註明--為</w:t>
      </w:r>
      <w:r w:rsidR="003A3081">
        <w:rPr>
          <w:rFonts w:ascii="華康細圓體(P)" w:eastAsia="華康細圓體(P)" w:hAnsi="標楷體" w:hint="eastAsia"/>
          <w:sz w:val="20"/>
        </w:rPr>
        <w:t>「</w:t>
      </w:r>
      <w:r w:rsidR="003A3081" w:rsidRPr="00176B49">
        <w:rPr>
          <w:rFonts w:ascii="華康細圓體(P)" w:eastAsia="華康細圓體(P)" w:hAnsi="標楷體" w:hint="eastAsia"/>
          <w:sz w:val="20"/>
          <w:szCs w:val="20"/>
        </w:rPr>
        <w:t>虎尾聚會處</w:t>
      </w:r>
      <w:r w:rsidR="003A3081">
        <w:rPr>
          <w:rFonts w:ascii="華康細圓體(P)" w:eastAsia="華康細圓體(P)" w:hAnsi="標楷體" w:hint="eastAsia"/>
          <w:sz w:val="20"/>
        </w:rPr>
        <w:t>奉獻」即可。</w:t>
      </w:r>
      <w:bookmarkStart w:id="0" w:name="_GoBack"/>
      <w:bookmarkEnd w:id="0"/>
    </w:p>
    <w:p w:rsidR="002E4C7C" w:rsidRPr="000816E5" w:rsidRDefault="008F35FB" w:rsidP="008F35FB">
      <w:pPr>
        <w:spacing w:beforeLines="100" w:before="240" w:line="400" w:lineRule="exact"/>
        <w:jc w:val="both"/>
        <w:rPr>
          <w:rFonts w:ascii="華康細圓體(P)" w:eastAsia="華康細圓體(P)"/>
          <w:b/>
          <w:spacing w:val="10"/>
          <w:sz w:val="22"/>
          <w:szCs w:val="22"/>
        </w:rPr>
      </w:pPr>
      <w:r>
        <w:rPr>
          <w:rFonts w:ascii="華康細圓體(P)" w:eastAsia="華康細圓體(P)" w:hint="eastAsia"/>
          <w:b/>
          <w:spacing w:val="10"/>
          <w:sz w:val="22"/>
          <w:szCs w:val="22"/>
        </w:rPr>
        <w:t>訓練中心</w:t>
      </w:r>
      <w:r w:rsidR="002E4C7C" w:rsidRPr="000816E5">
        <w:rPr>
          <w:rFonts w:ascii="華康細圓體(P)" w:eastAsia="華康細圓體(P)" w:hint="eastAsia"/>
          <w:b/>
          <w:spacing w:val="10"/>
          <w:sz w:val="22"/>
          <w:szCs w:val="22"/>
        </w:rPr>
        <w:t>《第</w:t>
      </w:r>
      <w:r w:rsidR="00E7214D">
        <w:rPr>
          <w:rFonts w:ascii="華康細圓體(P)" w:eastAsia="華康細圓體(P)" w:hint="eastAsia"/>
          <w:b/>
          <w:spacing w:val="10"/>
          <w:sz w:val="22"/>
          <w:szCs w:val="22"/>
        </w:rPr>
        <w:t>三</w:t>
      </w:r>
      <w:r w:rsidR="002E4C7C" w:rsidRPr="000816E5">
        <w:rPr>
          <w:rFonts w:ascii="華康細圓體(P)" w:eastAsia="華康細圓體(P)" w:hint="eastAsia"/>
          <w:b/>
          <w:spacing w:val="10"/>
          <w:sz w:val="22"/>
          <w:szCs w:val="22"/>
        </w:rPr>
        <w:t>屆結業退修會》</w:t>
      </w:r>
    </w:p>
    <w:p w:rsidR="008F35FB" w:rsidRDefault="008F35FB" w:rsidP="003A7385">
      <w:pPr>
        <w:autoSpaceDE w:val="0"/>
        <w:autoSpaceDN w:val="0"/>
        <w:spacing w:line="28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8F35FB">
        <w:rPr>
          <w:rFonts w:ascii="華康細圓體(P)" w:eastAsia="華康細圓體(P)" w:hint="eastAsia"/>
          <w:spacing w:val="0"/>
          <w:sz w:val="20"/>
        </w:rPr>
        <w:t>以退修會的方式，為</w:t>
      </w:r>
      <w:r>
        <w:rPr>
          <w:rFonts w:ascii="華康細圓體(P)" w:eastAsia="華康細圓體(P)" w:hint="eastAsia"/>
          <w:spacing w:val="0"/>
          <w:sz w:val="20"/>
        </w:rPr>
        <w:t>《聚會處</w:t>
      </w:r>
      <w:r w:rsidRPr="008F35FB">
        <w:rPr>
          <w:rFonts w:ascii="華康細圓體(P)" w:eastAsia="華康細圓體(P)" w:hint="eastAsia"/>
          <w:spacing w:val="0"/>
          <w:sz w:val="20"/>
        </w:rPr>
        <w:t>訓練中心</w:t>
      </w:r>
      <w:r>
        <w:rPr>
          <w:rFonts w:ascii="華康細圓體(P)" w:eastAsia="華康細圓體(P)" w:hint="eastAsia"/>
          <w:spacing w:val="0"/>
          <w:sz w:val="20"/>
        </w:rPr>
        <w:t>》</w:t>
      </w:r>
      <w:r w:rsidRPr="008F35FB">
        <w:rPr>
          <w:rFonts w:ascii="華康細圓體(P)" w:eastAsia="華康細圓體(P)" w:hint="eastAsia"/>
          <w:spacing w:val="0"/>
          <w:sz w:val="20"/>
        </w:rPr>
        <w:t>第三屆</w:t>
      </w:r>
      <w:r>
        <w:rPr>
          <w:rFonts w:ascii="華康細圓體(P)" w:eastAsia="華康細圓體(P)" w:hint="eastAsia"/>
          <w:spacing w:val="0"/>
          <w:sz w:val="20"/>
        </w:rPr>
        <w:t>學生</w:t>
      </w:r>
      <w:r w:rsidRPr="008F35FB">
        <w:rPr>
          <w:rFonts w:ascii="華康細圓體(P)" w:eastAsia="華康細圓體(P)" w:hint="eastAsia"/>
          <w:spacing w:val="0"/>
          <w:sz w:val="20"/>
        </w:rPr>
        <w:t>舉行結業式。</w:t>
      </w:r>
      <w:r w:rsidR="003A7385">
        <w:rPr>
          <w:rFonts w:ascii="華康細圓體(P)" w:eastAsia="華康細圓體(P)" w:hint="eastAsia"/>
          <w:spacing w:val="0"/>
          <w:sz w:val="20"/>
        </w:rPr>
        <w:t>退修會中將</w:t>
      </w:r>
      <w:r w:rsidRPr="008F35FB">
        <w:rPr>
          <w:rFonts w:ascii="華康細圓體(P)" w:eastAsia="華康細圓體(P)" w:hint="eastAsia"/>
          <w:spacing w:val="0"/>
          <w:sz w:val="20"/>
        </w:rPr>
        <w:t>透過教導</w:t>
      </w:r>
      <w:r w:rsidR="003A7385">
        <w:rPr>
          <w:rFonts w:ascii="華康細圓體(P)" w:eastAsia="華康細圓體(P)" w:hint="eastAsia"/>
          <w:spacing w:val="0"/>
          <w:sz w:val="20"/>
        </w:rPr>
        <w:t>與</w:t>
      </w:r>
      <w:r w:rsidRPr="008F35FB">
        <w:rPr>
          <w:rFonts w:ascii="華康細圓體(P)" w:eastAsia="華康細圓體(P)" w:hint="eastAsia"/>
          <w:spacing w:val="0"/>
          <w:sz w:val="20"/>
        </w:rPr>
        <w:t>交通，一起來省思，我們是否</w:t>
      </w:r>
      <w:r w:rsidR="003A7385">
        <w:rPr>
          <w:rFonts w:ascii="華康細圓體(P)" w:eastAsia="華康細圓體(P)" w:hint="eastAsia"/>
          <w:spacing w:val="0"/>
          <w:sz w:val="20"/>
        </w:rPr>
        <w:t>以</w:t>
      </w:r>
      <w:r w:rsidRPr="008F35FB">
        <w:rPr>
          <w:rFonts w:ascii="華康細圓體(P)" w:eastAsia="華康細圓體(P)" w:hint="eastAsia"/>
          <w:spacing w:val="0"/>
          <w:sz w:val="20"/>
        </w:rPr>
        <w:t>事奉神、親近</w:t>
      </w:r>
      <w:r w:rsidR="003A7385">
        <w:rPr>
          <w:rFonts w:ascii="華康細圓體(P)" w:eastAsia="華康細圓體(P)" w:hint="eastAsia"/>
          <w:spacing w:val="0"/>
          <w:sz w:val="20"/>
        </w:rPr>
        <w:t>神的態度</w:t>
      </w:r>
      <w:r w:rsidRPr="008F35FB">
        <w:rPr>
          <w:rFonts w:ascii="華康細圓體(P)" w:eastAsia="華康細圓體(P)" w:hint="eastAsia"/>
          <w:spacing w:val="0"/>
          <w:sz w:val="20"/>
        </w:rPr>
        <w:t>，在祂的殿中服事祂所託付的</w:t>
      </w:r>
      <w:r w:rsidR="003A7385">
        <w:rPr>
          <w:rFonts w:ascii="華康細圓體(P)" w:eastAsia="華康細圓體(P)" w:hint="eastAsia"/>
          <w:spacing w:val="0"/>
          <w:sz w:val="20"/>
        </w:rPr>
        <w:t>~</w:t>
      </w:r>
    </w:p>
    <w:p w:rsidR="002E4C7C" w:rsidRPr="008F35FB" w:rsidRDefault="008F35FB" w:rsidP="003A7385">
      <w:pPr>
        <w:autoSpaceDE w:val="0"/>
        <w:autoSpaceDN w:val="0"/>
        <w:spacing w:beforeLines="20" w:before="48" w:line="30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8F35FB">
        <w:rPr>
          <w:rFonts w:ascii="華康細圓體(P)" w:eastAsia="華康細圓體(P)" w:hint="eastAsia"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640080</wp:posOffset>
            </wp:positionV>
            <wp:extent cx="1762125" cy="1266825"/>
            <wp:effectExtent l="0" t="0" r="952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退修會海報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16047" r="9463" b="41270"/>
                    <a:stretch/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7C" w:rsidRPr="008F35FB">
        <w:rPr>
          <w:rFonts w:ascii="華康細圓體(P)" w:eastAsia="華康細圓體(P)"/>
          <w:spacing w:val="0"/>
          <w:sz w:val="20"/>
        </w:rPr>
        <w:t>日期：201</w:t>
      </w:r>
      <w:r w:rsidRPr="008F35FB">
        <w:rPr>
          <w:rFonts w:ascii="華康細圓體(P)" w:eastAsia="華康細圓體(P)" w:hint="eastAsia"/>
          <w:spacing w:val="0"/>
          <w:sz w:val="20"/>
        </w:rPr>
        <w:t>9</w:t>
      </w:r>
      <w:r w:rsidR="002E4C7C" w:rsidRPr="008F35FB">
        <w:rPr>
          <w:rFonts w:ascii="華康細圓體(P)" w:eastAsia="華康細圓體(P)"/>
          <w:spacing w:val="0"/>
          <w:sz w:val="20"/>
        </w:rPr>
        <w:t>年6月1</w:t>
      </w:r>
      <w:r w:rsidRPr="008F35FB">
        <w:rPr>
          <w:rFonts w:ascii="華康細圓體(P)" w:eastAsia="華康細圓體(P)" w:hint="eastAsia"/>
          <w:spacing w:val="0"/>
          <w:sz w:val="20"/>
        </w:rPr>
        <w:t>7</w:t>
      </w:r>
      <w:r w:rsidR="002E4C7C" w:rsidRPr="008F35FB">
        <w:rPr>
          <w:rFonts w:ascii="華康細圓體(P)" w:eastAsia="華康細圓體(P)"/>
          <w:spacing w:val="0"/>
          <w:sz w:val="20"/>
        </w:rPr>
        <w:t>-1</w:t>
      </w:r>
      <w:r w:rsidRPr="008F35FB">
        <w:rPr>
          <w:rFonts w:ascii="華康細圓體(P)" w:eastAsia="華康細圓體(P)" w:hint="eastAsia"/>
          <w:spacing w:val="0"/>
          <w:sz w:val="20"/>
        </w:rPr>
        <w:t>9</w:t>
      </w:r>
      <w:r w:rsidR="002E4C7C" w:rsidRPr="008F35FB">
        <w:rPr>
          <w:rFonts w:ascii="華康細圓體(P)" w:eastAsia="華康細圓體(P)"/>
          <w:spacing w:val="0"/>
          <w:sz w:val="20"/>
        </w:rPr>
        <w:t>日</w:t>
      </w:r>
      <w:r w:rsidR="002E4C7C" w:rsidRPr="008F35FB">
        <w:rPr>
          <w:rFonts w:ascii="華康細圓體(P)" w:eastAsia="華康細圓體(P)" w:hint="eastAsia"/>
          <w:spacing w:val="0"/>
          <w:sz w:val="20"/>
        </w:rPr>
        <w:t>(週一~三)</w:t>
      </w:r>
    </w:p>
    <w:p w:rsidR="00B8799F" w:rsidRDefault="002E4C7C" w:rsidP="008F35FB">
      <w:pPr>
        <w:autoSpaceDE w:val="0"/>
        <w:autoSpaceDN w:val="0"/>
        <w:spacing w:line="30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8F35FB">
        <w:rPr>
          <w:rFonts w:ascii="華康細圓體(P)" w:eastAsia="華康細圓體(P)"/>
          <w:spacing w:val="0"/>
          <w:sz w:val="20"/>
        </w:rPr>
        <w:t>講員：</w:t>
      </w:r>
      <w:r w:rsidR="008F35FB" w:rsidRPr="008F35FB">
        <w:rPr>
          <w:rFonts w:ascii="華康細圓體(P)" w:eastAsia="華康細圓體(P)" w:hint="eastAsia"/>
          <w:spacing w:val="0"/>
          <w:sz w:val="20"/>
        </w:rPr>
        <w:t>韓國聚會處宣教士˙姜雅各弟兄</w:t>
      </w:r>
    </w:p>
    <w:p w:rsidR="002E4C7C" w:rsidRPr="008F35FB" w:rsidRDefault="002E4C7C" w:rsidP="008F35FB">
      <w:pPr>
        <w:autoSpaceDE w:val="0"/>
        <w:autoSpaceDN w:val="0"/>
        <w:spacing w:line="30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8F35FB">
        <w:rPr>
          <w:rFonts w:ascii="華康細圓體(P)" w:eastAsia="華康細圓體(P)"/>
          <w:spacing w:val="0"/>
          <w:sz w:val="20"/>
        </w:rPr>
        <w:t>地點：</w:t>
      </w:r>
      <w:r w:rsidR="008F35FB" w:rsidRPr="008F35FB">
        <w:rPr>
          <w:rFonts w:ascii="華康細圓體(P)" w:eastAsia="華康細圓體(P)" w:hint="eastAsia"/>
          <w:spacing w:val="0"/>
          <w:sz w:val="20"/>
        </w:rPr>
        <w:t>新竹安捷國際酒店</w:t>
      </w:r>
    </w:p>
    <w:p w:rsidR="003A7385" w:rsidRDefault="003A7385" w:rsidP="008F35FB">
      <w:pPr>
        <w:autoSpaceDE w:val="0"/>
        <w:autoSpaceDN w:val="0"/>
        <w:spacing w:line="30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費用︰全程參加者，每人2500元</w:t>
      </w:r>
    </w:p>
    <w:p w:rsidR="002E4C7C" w:rsidRPr="008F35FB" w:rsidRDefault="002E4C7C" w:rsidP="003A7385">
      <w:pPr>
        <w:autoSpaceDE w:val="0"/>
        <w:autoSpaceDN w:val="0"/>
        <w:spacing w:line="300" w:lineRule="exact"/>
        <w:ind w:rightChars="-50" w:right="-112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8F35FB">
        <w:rPr>
          <w:rFonts w:ascii="華康細圓體(P)" w:eastAsia="華康細圓體(P)" w:hint="eastAsia"/>
          <w:spacing w:val="0"/>
          <w:sz w:val="20"/>
        </w:rPr>
        <w:t>報名</w:t>
      </w:r>
      <w:r w:rsidRPr="008F35FB">
        <w:rPr>
          <w:rFonts w:ascii="華康細圓體(P)" w:eastAsia="華康細圓體(P)"/>
          <w:spacing w:val="0"/>
          <w:sz w:val="20"/>
        </w:rPr>
        <w:t>：</w:t>
      </w:r>
      <w:r w:rsidRPr="008F35FB">
        <w:rPr>
          <w:rFonts w:ascii="華康細圓體(P)" w:eastAsia="華康細圓體(P)" w:hint="eastAsia"/>
          <w:spacing w:val="0"/>
          <w:sz w:val="20"/>
        </w:rPr>
        <w:t>5月</w:t>
      </w:r>
      <w:r w:rsidR="003A7385">
        <w:rPr>
          <w:rFonts w:ascii="華康細圓體(P)" w:eastAsia="華康細圓體(P)" w:hint="eastAsia"/>
          <w:spacing w:val="0"/>
          <w:sz w:val="20"/>
        </w:rPr>
        <w:t>15</w:t>
      </w:r>
      <w:r w:rsidRPr="008F35FB">
        <w:rPr>
          <w:rFonts w:ascii="華康細圓體(P)" w:eastAsia="華康細圓體(P)" w:hint="eastAsia"/>
          <w:spacing w:val="0"/>
          <w:sz w:val="20"/>
        </w:rPr>
        <w:t>日報名截止；請向行政辦公室報名，詳情請參閱《退修會》簡章(在長椅上)</w:t>
      </w:r>
    </w:p>
    <w:p w:rsidR="000F1ECE" w:rsidRPr="008F35FB" w:rsidRDefault="000F1ECE" w:rsidP="008F35FB">
      <w:pPr>
        <w:pStyle w:val="ecxxmsonormal0"/>
        <w:shd w:val="clear" w:color="auto" w:fill="FFFFFF"/>
        <w:spacing w:beforeLines="30" w:before="72" w:beforeAutospacing="0" w:after="0" w:afterAutospacing="0" w:line="300" w:lineRule="exact"/>
        <w:ind w:rightChars="-50" w:right="-112"/>
        <w:jc w:val="both"/>
        <w:rPr>
          <w:rFonts w:ascii="華康細圓體(P)" w:eastAsia="華康細圓體(P)"/>
          <w:sz w:val="20"/>
          <w:szCs w:val="20"/>
        </w:rPr>
      </w:pPr>
    </w:p>
    <w:sectPr w:rsidR="000F1ECE" w:rsidRPr="008F35FB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2A5" w:rsidRDefault="00CC22A5">
      <w:r>
        <w:separator/>
      </w:r>
    </w:p>
  </w:endnote>
  <w:endnote w:type="continuationSeparator" w:id="0">
    <w:p w:rsidR="00CC22A5" w:rsidRDefault="00CC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榜書體W8(P)">
    <w:panose1 w:val="03000800000000000000"/>
    <w:charset w:val="88"/>
    <w:family w:val="script"/>
    <w:pitch w:val="variable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2A5" w:rsidRDefault="00CC22A5">
      <w:r>
        <w:separator/>
      </w:r>
    </w:p>
  </w:footnote>
  <w:footnote w:type="continuationSeparator" w:id="0">
    <w:p w:rsidR="00CC22A5" w:rsidRDefault="00CC2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0439D5"/>
    <w:multiLevelType w:val="hybridMultilevel"/>
    <w:tmpl w:val="4072C6F0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4D4E5E"/>
    <w:multiLevelType w:val="hybridMultilevel"/>
    <w:tmpl w:val="79D07D9E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b w:val="0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9" w15:restartNumberingAfterBreak="0">
    <w:nsid w:val="16544F17"/>
    <w:multiLevelType w:val="hybridMultilevel"/>
    <w:tmpl w:val="CB2E5CB6"/>
    <w:lvl w:ilvl="0" w:tplc="997A42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6D4A3A"/>
    <w:multiLevelType w:val="hybridMultilevel"/>
    <w:tmpl w:val="97D09BF0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4" w15:restartNumberingAfterBreak="0">
    <w:nsid w:val="1AC54025"/>
    <w:multiLevelType w:val="hybridMultilevel"/>
    <w:tmpl w:val="FB0CA214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6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7522014"/>
    <w:multiLevelType w:val="hybridMultilevel"/>
    <w:tmpl w:val="07AA5C76"/>
    <w:lvl w:ilvl="0" w:tplc="5FA25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22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5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7" w15:restartNumberingAfterBreak="0">
    <w:nsid w:val="421B54CD"/>
    <w:multiLevelType w:val="hybridMultilevel"/>
    <w:tmpl w:val="1C8A3D80"/>
    <w:lvl w:ilvl="0" w:tplc="094C16EE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99E686A"/>
    <w:multiLevelType w:val="hybridMultilevel"/>
    <w:tmpl w:val="AEBCDE58"/>
    <w:numStyleLink w:val="a0"/>
  </w:abstractNum>
  <w:abstractNum w:abstractNumId="33" w15:restartNumberingAfterBreak="0">
    <w:nsid w:val="4AC0765C"/>
    <w:multiLevelType w:val="hybridMultilevel"/>
    <w:tmpl w:val="B38A3F36"/>
    <w:lvl w:ilvl="0" w:tplc="9E1E7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36" w15:restartNumberingAfterBreak="0">
    <w:nsid w:val="54131971"/>
    <w:multiLevelType w:val="hybridMultilevel"/>
    <w:tmpl w:val="EC9A591C"/>
    <w:lvl w:ilvl="0" w:tplc="38461EA4">
      <w:start w:val="5"/>
      <w:numFmt w:val="bullet"/>
      <w:lvlText w:val="•"/>
      <w:lvlJc w:val="left"/>
      <w:pPr>
        <w:ind w:left="81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37" w15:restartNumberingAfterBreak="0">
    <w:nsid w:val="55927ED4"/>
    <w:multiLevelType w:val="hybridMultilevel"/>
    <w:tmpl w:val="21B6AD66"/>
    <w:numStyleLink w:val="a"/>
  </w:abstractNum>
  <w:abstractNum w:abstractNumId="38" w15:restartNumberingAfterBreak="0">
    <w:nsid w:val="560A0245"/>
    <w:multiLevelType w:val="hybridMultilevel"/>
    <w:tmpl w:val="8F289EC6"/>
    <w:numStyleLink w:val="a2"/>
  </w:abstractNum>
  <w:abstractNum w:abstractNumId="39" w15:restartNumberingAfterBreak="0">
    <w:nsid w:val="56844877"/>
    <w:multiLevelType w:val="hybridMultilevel"/>
    <w:tmpl w:val="E6947D12"/>
    <w:numStyleLink w:val="a1"/>
  </w:abstractNum>
  <w:abstractNum w:abstractNumId="40" w15:restartNumberingAfterBreak="0">
    <w:nsid w:val="596708CC"/>
    <w:multiLevelType w:val="hybridMultilevel"/>
    <w:tmpl w:val="25E4F77E"/>
    <w:lvl w:ilvl="0" w:tplc="CDB8CB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475264C"/>
    <w:multiLevelType w:val="hybridMultilevel"/>
    <w:tmpl w:val="5DEC9364"/>
    <w:lvl w:ilvl="0" w:tplc="ABC40DEC">
      <w:start w:val="3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44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6" w15:restartNumberingAfterBreak="0">
    <w:nsid w:val="67C42422"/>
    <w:multiLevelType w:val="hybridMultilevel"/>
    <w:tmpl w:val="D14AB8C2"/>
    <w:lvl w:ilvl="0" w:tplc="19A06360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6"/>
  </w:num>
  <w:num w:numId="3">
    <w:abstractNumId w:val="41"/>
  </w:num>
  <w:num w:numId="4">
    <w:abstractNumId w:val="15"/>
  </w:num>
  <w:num w:numId="5">
    <w:abstractNumId w:val="43"/>
  </w:num>
  <w:num w:numId="6">
    <w:abstractNumId w:val="5"/>
  </w:num>
  <w:num w:numId="7">
    <w:abstractNumId w:val="28"/>
  </w:num>
  <w:num w:numId="8">
    <w:abstractNumId w:val="34"/>
  </w:num>
  <w:num w:numId="9">
    <w:abstractNumId w:val="35"/>
  </w:num>
  <w:num w:numId="10">
    <w:abstractNumId w:val="17"/>
  </w:num>
  <w:num w:numId="11">
    <w:abstractNumId w:val="26"/>
  </w:num>
  <w:num w:numId="12">
    <w:abstractNumId w:val="10"/>
  </w:num>
  <w:num w:numId="13">
    <w:abstractNumId w:val="18"/>
  </w:num>
  <w:num w:numId="14">
    <w:abstractNumId w:val="32"/>
  </w:num>
  <w:num w:numId="15">
    <w:abstractNumId w:val="37"/>
  </w:num>
  <w:num w:numId="16">
    <w:abstractNumId w:val="45"/>
  </w:num>
  <w:num w:numId="17">
    <w:abstractNumId w:val="38"/>
  </w:num>
  <w:num w:numId="18">
    <w:abstractNumId w:val="24"/>
  </w:num>
  <w:num w:numId="19">
    <w:abstractNumId w:val="7"/>
  </w:num>
  <w:num w:numId="20">
    <w:abstractNumId w:val="44"/>
  </w:num>
  <w:num w:numId="21">
    <w:abstractNumId w:val="25"/>
  </w:num>
  <w:num w:numId="22">
    <w:abstractNumId w:val="31"/>
  </w:num>
  <w:num w:numId="23">
    <w:abstractNumId w:val="30"/>
  </w:num>
  <w:num w:numId="24">
    <w:abstractNumId w:val="23"/>
  </w:num>
  <w:num w:numId="25">
    <w:abstractNumId w:val="3"/>
  </w:num>
  <w:num w:numId="26">
    <w:abstractNumId w:val="12"/>
  </w:num>
  <w:num w:numId="27">
    <w:abstractNumId w:val="20"/>
  </w:num>
  <w:num w:numId="28">
    <w:abstractNumId w:val="29"/>
  </w:num>
  <w:num w:numId="29">
    <w:abstractNumId w:val="39"/>
  </w:num>
  <w:num w:numId="30">
    <w:abstractNumId w:val="4"/>
  </w:num>
  <w:num w:numId="31">
    <w:abstractNumId w:val="21"/>
  </w:num>
  <w:num w:numId="32">
    <w:abstractNumId w:val="13"/>
  </w:num>
  <w:num w:numId="33">
    <w:abstractNumId w:val="22"/>
  </w:num>
  <w:num w:numId="34">
    <w:abstractNumId w:val="47"/>
  </w:num>
  <w:num w:numId="35">
    <w:abstractNumId w:val="9"/>
  </w:num>
  <w:num w:numId="36">
    <w:abstractNumId w:val="42"/>
  </w:num>
  <w:num w:numId="37">
    <w:abstractNumId w:val="36"/>
  </w:num>
  <w:num w:numId="38">
    <w:abstractNumId w:val="19"/>
  </w:num>
  <w:num w:numId="39">
    <w:abstractNumId w:val="46"/>
  </w:num>
  <w:num w:numId="40">
    <w:abstractNumId w:val="33"/>
  </w:num>
  <w:num w:numId="41">
    <w:abstractNumId w:val="27"/>
  </w:num>
  <w:num w:numId="42">
    <w:abstractNumId w:val="6"/>
  </w:num>
  <w:num w:numId="43">
    <w:abstractNumId w:val="14"/>
  </w:num>
  <w:num w:numId="44">
    <w:abstractNumId w:val="2"/>
  </w:num>
  <w:num w:numId="45">
    <w:abstractNumId w:val="11"/>
  </w:num>
  <w:num w:numId="46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5D29"/>
    <w:rsid w:val="00085D2E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DE8"/>
    <w:rsid w:val="000A3203"/>
    <w:rsid w:val="000A3D82"/>
    <w:rsid w:val="000A3DB2"/>
    <w:rsid w:val="000A3F38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E29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1678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68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68B6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AFD"/>
    <w:rsid w:val="00BB1CBE"/>
    <w:rsid w:val="00BB2315"/>
    <w:rsid w:val="00BB23C1"/>
    <w:rsid w:val="00BB265B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E24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2ahUKEwiHktmQpfzhAhVkJaYKHRs4D0UQjRx6BAgBEAU&amp;url=http://www.pct.org.tw/news_focus.aspx?strSiteID%3DS001%26strContentid%3DC2018050300001&amp;psig=AOvVaw1FlHWjsf97I8dfQNQBA02p&amp;ust=1556867388473103" TargetMode="External"/><Relationship Id="rId13" Type="http://schemas.microsoft.com/office/2007/relationships/hdphoto" Target="media/hdphoto2.wdp"/><Relationship Id="rId18" Type="http://schemas.openxmlformats.org/officeDocument/2006/relationships/hyperlink" Target="https://www.google.com.tw/url?sa=i&amp;rct=j&amp;q=&amp;esrc=s&amp;source=images&amp;cd=&amp;ved=2ahUKEwit4peapPzhAhX4yIsBHTHPAYcQjRx6BAgBEAU&amp;url=https://blog.xuite.net/huwei.church/church?p%3D2&amp;psig=AOvVaw21AKs8v-KE5gahd-d1Fe8j&amp;ust=1556866568485856" TargetMode="Externa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w/url?sa=i&amp;rct=j&amp;q=&amp;esrc=s&amp;source=images&amp;cd=&amp;cad=rja&amp;uact=8&amp;ved=2ahUKEwipsZaRpvzhAhXUyosBHShdC80QjRx6BAgBEAU&amp;url=https://tw.news.yahoo.com/361-%E7%9C%8B%E5%A5%A7%E9%81%8B-%E4%B8%AD%E5%9C%8B%E8%88%89%E9%87%8D%E8%BB%8D%E5%9C%98%E5%87%BA%E7%88%90-%E8%A8%B1%E6%B7%91%E6%B7%A8-%E6%9E%97%E5%AD%90%E7%90%A6%E9%9D%A2%E8%87%A8%E6%8C%91%E6%88%B0-121439806--spt.html&amp;psig=AOvVaw1ipyfahZlDxieuvPaEWu-0&amp;ust=15568675752312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.dalangw.com/news/6ZSF56KX55Oi55uG5Y2h6YCa.html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aipeiassembly.org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CE526-590E-49B3-9211-46CC3002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189</TotalTime>
  <Pages>2</Pages>
  <Words>442</Words>
  <Characters>2522</Characters>
  <Application>Microsoft Office Word</Application>
  <DocSecurity>0</DocSecurity>
  <Lines>21</Lines>
  <Paragraphs>5</Paragraphs>
  <ScaleCrop>false</ScaleCrop>
  <Company>基督徒聚會處</Company>
  <LinksUpToDate>false</LinksUpToDate>
  <CharactersWithSpaces>2959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8</cp:revision>
  <cp:lastPrinted>2019-05-03T02:24:00Z</cp:lastPrinted>
  <dcterms:created xsi:type="dcterms:W3CDTF">2019-04-26T03:37:00Z</dcterms:created>
  <dcterms:modified xsi:type="dcterms:W3CDTF">2019-05-03T03:22:00Z</dcterms:modified>
</cp:coreProperties>
</file>