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61D9" w:rsidRPr="00F57D93" w:rsidRDefault="00587079" w:rsidP="00320717">
      <w:pPr>
        <w:spacing w:line="400" w:lineRule="exact"/>
        <w:rPr>
          <w:rFonts w:ascii="華康行楷體W5" w:eastAsia="華康行楷體W5" w:hAnsi="FangSong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7D93">
        <w:rPr>
          <w:rFonts w:ascii="華康行楷體W5" w:eastAsia="華康行楷體W5" w:hAnsi="FangSong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F57D93" w:rsidRPr="00F57D93" w:rsidRDefault="00F57D93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rFonts w:ascii="華康行楷體W5" w:eastAsia="華康行楷體W5" w:hAnsi="FangSong" w:cs="華康香港標準楷書"/>
          <w:bCs/>
          <w:kern w:val="20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7D93">
        <w:rPr>
          <w:rFonts w:ascii="華康行楷體W5" w:eastAsia="華康行楷體W5" w:hAnsi="FangSong" w:cs="華康香港標準楷書" w:hint="eastAsia"/>
          <w:bCs/>
          <w:kern w:val="20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大衛的禱告</w:t>
      </w:r>
    </w:p>
    <w:p w:rsidR="00F57D93" w:rsidRPr="00F57D93" w:rsidRDefault="00F57D93" w:rsidP="00F57D93">
      <w:pPr>
        <w:pStyle w:val="xmsonormal"/>
        <w:shd w:val="clear" w:color="auto" w:fill="FFFFFF"/>
        <w:spacing w:beforeLines="50" w:before="120" w:beforeAutospacing="0" w:after="0" w:afterAutospacing="0" w:line="400" w:lineRule="exact"/>
        <w:ind w:rightChars="-100" w:right="-224"/>
        <w:rPr>
          <w:rFonts w:ascii="華康行楷體W5" w:eastAsia="華康行楷體W5" w:hAnsi="FangSong" w:cs="華康香港標準楷書"/>
          <w:bCs/>
          <w:spacing w:val="-10"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7D93">
        <w:rPr>
          <w:rFonts w:ascii="華康行楷體W5" w:eastAsia="華康行楷體W5" w:hAnsi="FangSong" w:cs="華康香港標準楷書" w:hint="eastAsia"/>
          <w:bCs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程祖光弟兄</w:t>
      </w:r>
      <w:r w:rsidRPr="00F57D93">
        <w:rPr>
          <w:rFonts w:ascii="華康行楷體W5" w:eastAsia="華康行楷體W5" w:hAnsi="FangSong" w:cs="華康香港標準楷書" w:hint="eastAsia"/>
          <w:bCs/>
          <w:spacing w:val="-10"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(台中健行路聚會處)</w:t>
      </w:r>
    </w:p>
    <w:p w:rsidR="00F57D93" w:rsidRPr="00F57D93" w:rsidRDefault="00F57D93" w:rsidP="00F57D93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hAnsi="FangSong" w:cs="華康香港標準楷書"/>
          <w:bCs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7D93">
        <w:rPr>
          <w:rFonts w:ascii="華康行楷體W5" w:eastAsia="華康行楷體W5" w:hAnsi="FangSong" w:cs="華康香港標準楷書" w:hint="eastAsia"/>
          <w:bCs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經文：詩篇17:1~15</w:t>
      </w:r>
    </w:p>
    <w:p w:rsidR="006A151F" w:rsidRPr="006A151F" w:rsidRDefault="006A151F" w:rsidP="006A151F">
      <w:pPr>
        <w:pStyle w:val="xmsonormal"/>
        <w:shd w:val="clear" w:color="auto" w:fill="FFFFFF"/>
        <w:spacing w:beforeLines="50" w:before="12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  <w:r w:rsidRPr="006A151F">
        <w:rPr>
          <w:rFonts w:ascii="華康行楷體W5" w:eastAsia="華康行楷體W5" w:cs="Times New Roman" w:hint="eastAsia"/>
          <w:color w:val="201F1E"/>
          <w:bdr w:val="none" w:sz="0" w:space="0" w:color="auto" w:frame="1"/>
          <w:lang w:eastAsia="zh-HK"/>
        </w:rPr>
        <w:t>前言：</w:t>
      </w:r>
    </w:p>
    <w:p w:rsidR="006A151F" w:rsidRDefault="006A151F" w:rsidP="006A151F">
      <w:pPr>
        <w:pStyle w:val="xmsonormal"/>
        <w:numPr>
          <w:ilvl w:val="0"/>
          <w:numId w:val="48"/>
        </w:numPr>
        <w:shd w:val="clear" w:color="auto" w:fill="FFFFFF"/>
        <w:spacing w:beforeLines="50" w:before="12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  <w:r w:rsidRPr="006A151F">
        <w:rPr>
          <w:rFonts w:ascii="華康行楷體W5" w:eastAsia="華康行楷體W5" w:cs="Times New Roman" w:hint="eastAsia"/>
          <w:color w:val="201F1E"/>
          <w:bdr w:val="none" w:sz="0" w:space="0" w:color="auto" w:frame="1"/>
          <w:lang w:eastAsia="zh-HK"/>
        </w:rPr>
        <w:t>求神彰顯公義的禱告</w:t>
      </w:r>
    </w:p>
    <w:p w:rsidR="006A151F" w:rsidRDefault="006A151F" w:rsidP="006A151F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  <w:r>
        <w:rPr>
          <w:rFonts w:ascii="華康行楷體W5" w:eastAsia="華康行楷體W5" w:cs="Times New Roman" w:hint="eastAsia"/>
          <w:color w:val="201F1E"/>
          <w:bdr w:val="none" w:sz="0" w:space="0" w:color="auto" w:frame="1"/>
        </w:rPr>
        <w:t xml:space="preserve">   </w:t>
      </w:r>
      <w:r w:rsidRPr="006A151F">
        <w:rPr>
          <w:rFonts w:ascii="華康行楷體W5" w:eastAsia="華康行楷體W5" w:cs="Times New Roman" w:hint="eastAsia"/>
          <w:color w:val="201F1E"/>
          <w:bdr w:val="none" w:sz="0" w:space="0" w:color="auto" w:frame="1"/>
          <w:lang w:eastAsia="zh-HK"/>
        </w:rPr>
        <w:t>vv.1-5</w:t>
      </w:r>
    </w:p>
    <w:p w:rsidR="006A151F" w:rsidRDefault="006A151F" w:rsidP="006A151F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</w:p>
    <w:p w:rsidR="006A151F" w:rsidRDefault="006A151F" w:rsidP="006A151F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</w:p>
    <w:p w:rsidR="006A151F" w:rsidRPr="006A151F" w:rsidRDefault="006A151F" w:rsidP="006A151F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</w:p>
    <w:p w:rsidR="006A151F" w:rsidRDefault="006A151F" w:rsidP="006A151F">
      <w:pPr>
        <w:pStyle w:val="xmsonormal"/>
        <w:numPr>
          <w:ilvl w:val="0"/>
          <w:numId w:val="48"/>
        </w:numPr>
        <w:shd w:val="clear" w:color="auto" w:fill="FFFFFF"/>
        <w:spacing w:beforeLines="50" w:before="12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  <w:r w:rsidRPr="006A151F">
        <w:rPr>
          <w:rFonts w:ascii="華康行楷體W5" w:eastAsia="華康行楷體W5" w:cs="Times New Roman" w:hint="eastAsia"/>
          <w:color w:val="201F1E"/>
          <w:bdr w:val="none" w:sz="0" w:space="0" w:color="auto" w:frame="1"/>
          <w:lang w:eastAsia="zh-HK"/>
        </w:rPr>
        <w:t>求神出面保護的禱告</w:t>
      </w:r>
    </w:p>
    <w:p w:rsidR="006A151F" w:rsidRDefault="006A151F" w:rsidP="006A151F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  <w:r>
        <w:rPr>
          <w:rFonts w:ascii="華康行楷體W5" w:eastAsia="華康行楷體W5" w:cs="Times New Roman" w:hint="eastAsia"/>
          <w:color w:val="201F1E"/>
          <w:bdr w:val="none" w:sz="0" w:space="0" w:color="auto" w:frame="1"/>
        </w:rPr>
        <w:t xml:space="preserve">   </w:t>
      </w:r>
      <w:r w:rsidRPr="006A151F">
        <w:rPr>
          <w:rFonts w:ascii="華康行楷體W5" w:eastAsia="華康行楷體W5" w:cs="Times New Roman" w:hint="eastAsia"/>
          <w:color w:val="201F1E"/>
          <w:bdr w:val="none" w:sz="0" w:space="0" w:color="auto" w:frame="1"/>
          <w:lang w:eastAsia="zh-HK"/>
        </w:rPr>
        <w:t>vv.6-13</w:t>
      </w:r>
    </w:p>
    <w:p w:rsidR="006A151F" w:rsidRDefault="006A151F" w:rsidP="006A151F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</w:p>
    <w:p w:rsidR="006A151F" w:rsidRDefault="006A151F" w:rsidP="006A151F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</w:p>
    <w:p w:rsidR="006A151F" w:rsidRPr="006A151F" w:rsidRDefault="006A151F" w:rsidP="006A151F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</w:p>
    <w:p w:rsidR="006A151F" w:rsidRDefault="006A151F" w:rsidP="006A151F">
      <w:pPr>
        <w:pStyle w:val="xmsonormal"/>
        <w:numPr>
          <w:ilvl w:val="0"/>
          <w:numId w:val="48"/>
        </w:numPr>
        <w:shd w:val="clear" w:color="auto" w:fill="FFFFFF"/>
        <w:spacing w:beforeLines="50" w:before="12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  <w:r w:rsidRPr="006A151F">
        <w:rPr>
          <w:rFonts w:ascii="華康行楷體W5" w:eastAsia="華康行楷體W5" w:cs="Times New Roman" w:hint="eastAsia"/>
          <w:color w:val="201F1E"/>
          <w:bdr w:val="none" w:sz="0" w:space="0" w:color="auto" w:frame="1"/>
          <w:lang w:eastAsia="zh-HK"/>
        </w:rPr>
        <w:t>永恆中對於神的盼望</w:t>
      </w:r>
    </w:p>
    <w:p w:rsidR="006A151F" w:rsidRDefault="006A151F" w:rsidP="006A151F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  <w:r>
        <w:rPr>
          <w:rFonts w:ascii="華康行楷體W5" w:eastAsia="華康行楷體W5" w:cs="Times New Roman" w:hint="eastAsia"/>
          <w:color w:val="201F1E"/>
          <w:bdr w:val="none" w:sz="0" w:space="0" w:color="auto" w:frame="1"/>
        </w:rPr>
        <w:t xml:space="preserve">   </w:t>
      </w:r>
      <w:r w:rsidRPr="006A151F">
        <w:rPr>
          <w:rFonts w:ascii="華康行楷體W5" w:eastAsia="華康行楷體W5" w:cs="Times New Roman" w:hint="eastAsia"/>
          <w:color w:val="201F1E"/>
          <w:bdr w:val="none" w:sz="0" w:space="0" w:color="auto" w:frame="1"/>
          <w:lang w:eastAsia="zh-HK"/>
        </w:rPr>
        <w:t>vv.14-15</w:t>
      </w:r>
    </w:p>
    <w:p w:rsidR="006A151F" w:rsidRDefault="006A151F" w:rsidP="006A151F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</w:p>
    <w:p w:rsidR="006A151F" w:rsidRDefault="006A151F" w:rsidP="006A151F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</w:p>
    <w:p w:rsidR="006A151F" w:rsidRPr="006A151F" w:rsidRDefault="006A151F" w:rsidP="006A151F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</w:p>
    <w:p w:rsidR="00320717" w:rsidRPr="006A151F" w:rsidRDefault="006A151F" w:rsidP="006A151F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  <w:r w:rsidRPr="006A151F">
        <w:rPr>
          <w:rFonts w:ascii="華康行楷體W5" w:eastAsia="華康行楷體W5" w:cs="Times New Roman" w:hint="eastAsia"/>
          <w:color w:val="201F1E"/>
          <w:bdr w:val="none" w:sz="0" w:space="0" w:color="auto" w:frame="1"/>
          <w:lang w:eastAsia="zh-HK"/>
        </w:rPr>
        <w:t>結語</w:t>
      </w:r>
      <w:r w:rsidRPr="00F67D0F">
        <w:rPr>
          <w:rFonts w:hint="eastAsia"/>
          <w:sz w:val="28"/>
          <w:szCs w:val="28"/>
        </w:rPr>
        <w:sym w:font="Webdings" w:char="F059"/>
      </w:r>
    </w:p>
    <w:p w:rsidR="00320717" w:rsidRDefault="00320717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rFonts w:ascii="華康仿宋體W4" w:eastAsia="華康仿宋體W4" w:cs="Times New Roman"/>
          <w:color w:val="201F1E"/>
          <w:bdr w:val="none" w:sz="0" w:space="0" w:color="auto" w:frame="1"/>
          <w:lang w:eastAsia="zh-HK"/>
        </w:rPr>
      </w:pPr>
    </w:p>
    <w:p w:rsidR="00885DBD" w:rsidRDefault="00F57D93" w:rsidP="006A151F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rFonts w:ascii="華康粗明體" w:eastAsia="華康粗明體" w:hAnsi="Helvetica"/>
          <w:bCs/>
          <w:kern w:val="36"/>
          <w:sz w:val="32"/>
          <w:szCs w:val="32"/>
        </w:rPr>
      </w:pPr>
      <w:r w:rsidRPr="00F57D93">
        <w:rPr>
          <w:rFonts w:ascii="華康粗明體" w:eastAsia="華康粗明體" w:hAnsi="Helvetica" w:hint="eastAsia"/>
          <w:bCs/>
          <w:kern w:val="36"/>
          <w:sz w:val="32"/>
          <w:szCs w:val="32"/>
        </w:rPr>
        <w:t>喧囂中的寧靜</w:t>
      </w:r>
    </w:p>
    <w:p w:rsidR="00F57D93" w:rsidRPr="00885DBD" w:rsidRDefault="00F44BC4" w:rsidP="00885DBD">
      <w:pPr>
        <w:widowControl/>
        <w:adjustRightInd/>
        <w:spacing w:line="400" w:lineRule="exact"/>
        <w:jc w:val="both"/>
        <w:textAlignment w:val="auto"/>
        <w:rPr>
          <w:rFonts w:ascii="華康粗明體" w:eastAsia="華康粗明體" w:hAnsi="Helvetica" w:cs="新細明體"/>
          <w:bCs/>
          <w:spacing w:val="0"/>
          <w:kern w:val="36"/>
          <w:sz w:val="24"/>
          <w:szCs w:val="24"/>
        </w:rPr>
      </w:pPr>
      <w:r w:rsidRPr="00F44BC4">
        <w:rPr>
          <w:rFonts w:asciiTheme="minorHAnsi" w:eastAsia="華康仿宋體W4" w:hAnsiTheme="minorHAnsi" w:cs="Courier New"/>
          <w:noProof/>
          <w:spacing w:val="0"/>
          <w:sz w:val="28"/>
          <w:szCs w:val="28"/>
          <w:shd w:val="clear" w:color="auto" w:fill="FFFFFF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257175</wp:posOffset>
            </wp:positionV>
            <wp:extent cx="2371090" cy="1333500"/>
            <wp:effectExtent l="0" t="0" r="0" b="0"/>
            <wp:wrapSquare wrapText="bothSides"/>
            <wp:docPr id="1" name="圖片 1" descr="https://gallery.mailchimp.com/8d5bebb9ce76166b04d82bb2f/images/40c00255-be45-46f5-b49b-c868a6f3d3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8d5bebb9ce76166b04d82bb2f/images/40c00255-be45-46f5-b49b-c868a6f3d32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DBD">
        <w:rPr>
          <w:rFonts w:ascii="華康粗明體" w:eastAsia="華康粗明體" w:hAnsi="Helvetica" w:cs="新細明體" w:hint="eastAsia"/>
          <w:bCs/>
          <w:spacing w:val="0"/>
          <w:kern w:val="36"/>
          <w:sz w:val="32"/>
          <w:szCs w:val="32"/>
        </w:rPr>
        <w:t xml:space="preserve">      </w:t>
      </w:r>
      <w:r w:rsidR="00885DBD" w:rsidRPr="00885DBD">
        <w:rPr>
          <w:rFonts w:ascii="華康粗明體" w:eastAsia="華康粗明體" w:hAnsi="Helvetica" w:cs="新細明體"/>
          <w:bCs/>
          <w:spacing w:val="0"/>
          <w:kern w:val="36"/>
          <w:sz w:val="24"/>
          <w:szCs w:val="24"/>
        </w:rPr>
        <w:t>—</w:t>
      </w:r>
      <w:r w:rsidR="00885DBD" w:rsidRPr="00885DBD">
        <w:rPr>
          <w:rFonts w:ascii="華康粗明體" w:eastAsia="華康粗明體" w:hAnsi="Helvetica" w:cs="新細明體" w:hint="eastAsia"/>
          <w:bCs/>
          <w:spacing w:val="0"/>
          <w:kern w:val="36"/>
          <w:sz w:val="24"/>
          <w:szCs w:val="24"/>
        </w:rPr>
        <w:t>彭友家</w:t>
      </w:r>
      <w:r w:rsidR="006A151F">
        <w:rPr>
          <w:rFonts w:ascii="華康粗明體" w:eastAsia="華康粗明體" w:hAnsi="Helvetica" w:cs="新細明體" w:hint="eastAsia"/>
          <w:bCs/>
          <w:spacing w:val="0"/>
          <w:kern w:val="36"/>
          <w:sz w:val="24"/>
          <w:szCs w:val="24"/>
        </w:rPr>
        <w:t>五</w:t>
      </w:r>
      <w:r w:rsidR="00885DBD" w:rsidRPr="00885DBD">
        <w:rPr>
          <w:rFonts w:ascii="華康粗明體" w:eastAsia="華康粗明體" w:hAnsi="Helvetica" w:cs="新細明體" w:hint="eastAsia"/>
          <w:bCs/>
          <w:spacing w:val="0"/>
          <w:kern w:val="36"/>
          <w:sz w:val="24"/>
          <w:szCs w:val="24"/>
        </w:rPr>
        <w:t>月代禱信</w:t>
      </w:r>
    </w:p>
    <w:p w:rsidR="00885DBD" w:rsidRPr="00F44BC4" w:rsidRDefault="00885DBD" w:rsidP="00476853">
      <w:pPr>
        <w:widowControl/>
        <w:adjustRightInd/>
        <w:spacing w:beforeLines="100" w:before="240" w:line="320" w:lineRule="exact"/>
        <w:ind w:leftChars="-50" w:left="-112"/>
        <w:jc w:val="both"/>
        <w:textAlignment w:val="auto"/>
        <w:rPr>
          <w:rFonts w:ascii="華康粗明體" w:eastAsia="華康粗明體" w:hAnsi="Helvetica" w:cs="新細明體"/>
          <w:b/>
          <w:bCs/>
          <w:spacing w:val="0"/>
          <w:kern w:val="36"/>
          <w:sz w:val="28"/>
          <w:szCs w:val="28"/>
        </w:rPr>
      </w:pPr>
      <w:r w:rsidRPr="00F44BC4">
        <w:rPr>
          <w:rFonts w:asciiTheme="minorHAnsi" w:eastAsia="華康仿宋體W4" w:hAnsiTheme="minorHAnsi" w:cs="Courier New" w:hint="eastAsia"/>
          <w:b/>
          <w:spacing w:val="0"/>
          <w:sz w:val="28"/>
          <w:szCs w:val="28"/>
          <w:shd w:val="clear" w:color="auto" w:fill="FFFFFF"/>
        </w:rPr>
        <w:t>喧囂中的寧靜，與不平靜</w:t>
      </w:r>
    </w:p>
    <w:p w:rsidR="00885DBD" w:rsidRPr="00BB19D6" w:rsidRDefault="00885DBD" w:rsidP="00476853">
      <w:pPr>
        <w:widowControl/>
        <w:adjustRightInd/>
        <w:spacing w:beforeLines="50" w:before="120" w:line="320" w:lineRule="exact"/>
        <w:ind w:leftChars="-50" w:left="-112" w:rightChars="-150" w:right="-336"/>
        <w:jc w:val="both"/>
        <w:textAlignment w:val="auto"/>
        <w:rPr>
          <w:rFonts w:ascii="華康行楷體W5" w:eastAsia="華康行楷體W5" w:hAnsiTheme="minorHAnsi" w:cs="Courier New"/>
          <w:spacing w:val="0"/>
          <w:sz w:val="24"/>
          <w:szCs w:val="24"/>
          <w:shd w:val="clear" w:color="auto" w:fill="FFFFFF"/>
        </w:rPr>
      </w:pPr>
      <w:r w:rsidRPr="00BB19D6">
        <w:rPr>
          <w:rFonts w:ascii="華康行楷體W5" w:eastAsia="華康行楷體W5" w:hAnsiTheme="minorHAnsi" w:cs="Courier New" w:hint="eastAsia"/>
          <w:spacing w:val="0"/>
          <w:sz w:val="24"/>
          <w:szCs w:val="24"/>
          <w:shd w:val="clear" w:color="auto" w:fill="FFFFFF"/>
        </w:rPr>
        <w:t>服事的壓力越來越大、要求越來越多，快樂卻越來越少。</w:t>
      </w:r>
    </w:p>
    <w:p w:rsidR="00885DBD" w:rsidRPr="00BB19D6" w:rsidRDefault="00885DBD" w:rsidP="00476853">
      <w:pPr>
        <w:widowControl/>
        <w:adjustRightInd/>
        <w:spacing w:beforeLines="50" w:before="120" w:line="320" w:lineRule="exact"/>
        <w:ind w:leftChars="-50" w:left="-112" w:rightChars="-150" w:right="-336"/>
        <w:jc w:val="both"/>
        <w:textAlignment w:val="auto"/>
        <w:rPr>
          <w:rFonts w:ascii="華康行楷體W5" w:eastAsia="華康行楷體W5" w:hAnsiTheme="minorHAnsi" w:cs="Courier New"/>
          <w:spacing w:val="0"/>
          <w:sz w:val="24"/>
          <w:szCs w:val="24"/>
          <w:shd w:val="clear" w:color="auto" w:fill="FFFFFF"/>
        </w:rPr>
      </w:pPr>
      <w:r w:rsidRPr="00BB19D6">
        <w:rPr>
          <w:rFonts w:ascii="華康行楷體W5" w:eastAsia="華康行楷體W5" w:hAnsiTheme="minorHAnsi" w:cs="Courier New" w:hint="eastAsia"/>
          <w:spacing w:val="0"/>
          <w:sz w:val="24"/>
          <w:szCs w:val="24"/>
          <w:shd w:val="clear" w:color="auto" w:fill="FFFFFF"/>
        </w:rPr>
        <w:t>我們怎麼期待自己依舊充滿創意與活力，對神的話保有熱情，渴望更多的服事，有動力鼓舞身邊已然麻木的會眾？</w:t>
      </w:r>
    </w:p>
    <w:p w:rsidR="00885DBD" w:rsidRPr="00BB19D6" w:rsidRDefault="00885DBD" w:rsidP="00476853">
      <w:pPr>
        <w:widowControl/>
        <w:adjustRightInd/>
        <w:spacing w:beforeLines="50" w:before="120" w:line="320" w:lineRule="exact"/>
        <w:ind w:leftChars="-50" w:left="-112" w:rightChars="-150" w:right="-336"/>
        <w:jc w:val="both"/>
        <w:textAlignment w:val="auto"/>
        <w:rPr>
          <w:rFonts w:ascii="華康行楷體W5" w:eastAsia="華康行楷體W5" w:hAnsiTheme="minorHAnsi" w:cs="Courier New"/>
          <w:spacing w:val="0"/>
          <w:sz w:val="24"/>
          <w:szCs w:val="24"/>
          <w:shd w:val="clear" w:color="auto" w:fill="FFFFFF"/>
        </w:rPr>
      </w:pPr>
      <w:r w:rsidRPr="00BB19D6">
        <w:rPr>
          <w:rFonts w:ascii="華康行楷體W5" w:eastAsia="華康行楷體W5" w:hAnsiTheme="minorHAnsi" w:cs="Courier New" w:hint="eastAsia"/>
          <w:spacing w:val="0"/>
          <w:sz w:val="24"/>
          <w:szCs w:val="24"/>
          <w:shd w:val="clear" w:color="auto" w:fill="FFFFFF"/>
        </w:rPr>
        <w:t>我們應該從哪裡汲取養分和力量？</w:t>
      </w:r>
    </w:p>
    <w:p w:rsidR="00885DBD" w:rsidRPr="00885DBD" w:rsidRDefault="00885DBD" w:rsidP="00476853">
      <w:pPr>
        <w:widowControl/>
        <w:adjustRightInd/>
        <w:spacing w:beforeLines="50" w:before="120" w:line="320" w:lineRule="exact"/>
        <w:ind w:leftChars="-50" w:left="-112" w:rightChars="-150" w:right="-336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  <w:r w:rsidRPr="00BB19D6">
        <w:rPr>
          <w:rFonts w:ascii="華康行楷體W5" w:eastAsia="華康行楷體W5" w:hAnsiTheme="minorHAnsi" w:cs="Courier New" w:hint="eastAsia"/>
          <w:spacing w:val="0"/>
          <w:sz w:val="24"/>
          <w:szCs w:val="24"/>
          <w:shd w:val="clear" w:color="auto" w:fill="FFFFFF"/>
        </w:rPr>
        <w:t>如何減輕我們靈性上的種種飢渴？</w:t>
      </w:r>
    </w:p>
    <w:p w:rsidR="00885DBD" w:rsidRPr="00885DBD" w:rsidRDefault="00BB19D6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  <w:r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以</w:t>
      </w:r>
      <w:r w:rsidR="00885DBD"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上這幾句直白的問句，是盧雲在『</w:t>
      </w:r>
      <w:hyperlink r:id="rId9" w:tgtFrame="_blank" w:history="1">
        <w:r w:rsidR="00885DBD" w:rsidRPr="00885DBD">
          <w:rPr>
            <w:rFonts w:asciiTheme="minorHAnsi" w:eastAsia="華康仿宋體W4" w:hAnsiTheme="minorHAnsi" w:cs="Courier New"/>
            <w:spacing w:val="0"/>
            <w:sz w:val="23"/>
            <w:szCs w:val="23"/>
            <w:shd w:val="clear" w:color="auto" w:fill="FFFFFF"/>
          </w:rPr>
          <w:t>喧囂中的寧靜</w:t>
        </w:r>
      </w:hyperlink>
      <w:r w:rsidR="00885DBD"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』（</w:t>
      </w:r>
      <w:r w:rsidR="00885DBD"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The Way of the HEART, Henri Nouwen, 1981)</w:t>
      </w:r>
      <w:r w:rsidR="00885DBD"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這本「老的新書」（</w:t>
      </w:r>
      <w:r w:rsidR="00885DBD"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2019</w:t>
      </w:r>
      <w:r w:rsidR="00885DBD"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校園出版）序中幾個針對服事者的關鍵問題。</w:t>
      </w:r>
    </w:p>
    <w:p w:rsidR="00885DBD" w:rsidRPr="00885DBD" w:rsidRDefault="00885DBD" w:rsidP="00476853">
      <w:pPr>
        <w:widowControl/>
        <w:adjustRightInd/>
        <w:spacing w:before="5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  <w:r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他的答案，是從第四、第五世紀沙漠教父（私認為應該翻譯成「曠野）會好一點）的屬靈操練裡，去尋找答案。而『獨處』（逃離），『靜默』與『禱告』，這是盧雲他在將近四十年前開的解方籤。</w:t>
      </w:r>
    </w:p>
    <w:p w:rsidR="00885DBD" w:rsidRPr="00885DBD" w:rsidRDefault="00885DBD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  <w:r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1996</w:t>
      </w:r>
      <w:r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年就回天家的他，應該沒有看過</w:t>
      </w:r>
      <w:r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 xml:space="preserve"> I-phone</w:t>
      </w:r>
      <w:r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，平板，沒有聽過大數據，以及無孔不入的社群網站以及行動通訊。若到過約旦的</w:t>
      </w:r>
      <w:r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Wadi Ram</w:t>
      </w:r>
      <w:r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就知道，就算前後左右眼目所及都是無盡的沙漠，在那裡貝督因人的手機還是有訊號。</w:t>
      </w:r>
      <w:r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真的要安靜，蓄意的「逃離」反倒是成了必須。</w:t>
      </w:r>
    </w:p>
    <w:p w:rsidR="00885DBD" w:rsidRDefault="00885DBD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  <w:r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四月下旬，我們把孩子放在花蓮岳父母家，幾乎是「逃離」似的，在宣教士好友</w:t>
      </w:r>
      <w:r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Manna, Kinya</w:t>
      </w:r>
      <w:r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的推薦與贊助接送之下，跑到日本東北的鄉下，一個前不著村後不著店的神學院待了一週。喧囂中的寧靜，就是其中一本，憶紜和我一起從頭讀到尾。另外還帶了超厚的「</w:t>
      </w:r>
      <w:hyperlink r:id="rId10" w:tgtFrame="_blank" w:history="1">
        <w:r w:rsidRPr="00885DBD">
          <w:rPr>
            <w:rFonts w:asciiTheme="minorHAnsi" w:eastAsia="華康仿宋體W4" w:hAnsiTheme="minorHAnsi" w:cs="Courier New"/>
            <w:spacing w:val="0"/>
            <w:sz w:val="23"/>
            <w:szCs w:val="23"/>
            <w:shd w:val="clear" w:color="auto" w:fill="FFFFFF"/>
          </w:rPr>
          <w:t>21</w:t>
        </w:r>
        <w:r w:rsidRPr="00885DBD">
          <w:rPr>
            <w:rFonts w:asciiTheme="minorHAnsi" w:eastAsia="華康仿宋體W4" w:hAnsiTheme="minorHAnsi" w:cs="Courier New"/>
            <w:spacing w:val="0"/>
            <w:sz w:val="23"/>
            <w:szCs w:val="23"/>
            <w:shd w:val="clear" w:color="auto" w:fill="FFFFFF"/>
          </w:rPr>
          <w:t>世紀教會成長學</w:t>
        </w:r>
      </w:hyperlink>
      <w:r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」，「</w:t>
      </w:r>
      <w:hyperlink r:id="rId11" w:tgtFrame="_blank" w:history="1">
        <w:r w:rsidRPr="00885DBD">
          <w:rPr>
            <w:rFonts w:asciiTheme="minorHAnsi" w:eastAsia="華康仿宋體W4" w:hAnsiTheme="minorHAnsi" w:cs="Courier New"/>
            <w:spacing w:val="0"/>
            <w:sz w:val="23"/>
            <w:szCs w:val="23"/>
            <w:shd w:val="clear" w:color="auto" w:fill="FFFFFF"/>
          </w:rPr>
          <w:t>文化地圖</w:t>
        </w:r>
      </w:hyperlink>
      <w:r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」，萊特的「</w:t>
      </w:r>
      <w:hyperlink r:id="rId12" w:tgtFrame="_blank" w:history="1">
        <w:r w:rsidRPr="00885DBD">
          <w:rPr>
            <w:rFonts w:asciiTheme="minorHAnsi" w:eastAsia="華康仿宋體W4" w:hAnsiTheme="minorHAnsi" w:cs="Courier New"/>
            <w:spacing w:val="0"/>
            <w:sz w:val="23"/>
            <w:szCs w:val="23"/>
            <w:shd w:val="clear" w:color="auto" w:fill="FFFFFF"/>
          </w:rPr>
          <w:t>我不理解的上帝</w:t>
        </w:r>
      </w:hyperlink>
      <w:r w:rsidRPr="00885DBD"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  <w:t>」，還有宣教心視野的歷史視野（第二冊）裡面包括戴德生、威廉克里的簡論，重新徹徹底底讀了幾遍。</w:t>
      </w:r>
    </w:p>
    <w:p w:rsidR="00885DBD" w:rsidRPr="00885DBD" w:rsidRDefault="00885DBD" w:rsidP="001F30F3">
      <w:pPr>
        <w:widowControl/>
        <w:adjustRightInd/>
        <w:spacing w:before="120" w:line="308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  <w:r w:rsidRPr="00885DBD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那幾天，就是早餐後，出去躺在雪融後仍未發芽的田裡。大聲唱歌，大聲禱告，或單純躺著曬太陽。回想並且消化過去這一整年的種種，並且為了許多事情禱告，交托。閱讀時，我發現喧囂這本書，和</w:t>
      </w:r>
      <w:r w:rsidRPr="00885DBD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Tim Keller</w:t>
      </w:r>
      <w:r w:rsidRPr="00885DBD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的教會成長學，幾乎是兩種極端，但又有著有趣的共同點。一個基督徒的信仰生命，到底是應該「出世」還是「入世」呢？盧雲</w:t>
      </w:r>
      <w:r w:rsidRPr="00885DBD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雖然要我們到沙漠（曠野）那去安靜禱告，但也是為了要重新得力，帶回你的服事場域影響力。而</w:t>
      </w:r>
      <w:r w:rsidRPr="00885DBD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Keller</w:t>
      </w:r>
      <w:r w:rsidRPr="00885DBD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又在種種博學論述當中，講述在現代都會中種種的處境化福音策略，其實是一種明知不可為而為之的委身。</w:t>
      </w:r>
    </w:p>
    <w:p w:rsidR="00885DBD" w:rsidRPr="00885DBD" w:rsidRDefault="00885DBD" w:rsidP="001F30F3">
      <w:pPr>
        <w:widowControl/>
        <w:adjustRightInd/>
        <w:spacing w:before="120" w:line="308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  <w:r w:rsidRPr="00885DBD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這趟旅程，好像就是一個這樣的過程。待在鄉下的幾天，有一個火爐特別吸引我。可以花幾十分鐘呆呆地坐在前面丟柴火，翻動樹枝，聽木材在燃點的時候迸裂的聲音，超級療癒。那就是我的曠野。</w:t>
      </w:r>
    </w:p>
    <w:p w:rsidR="00885DBD" w:rsidRDefault="00885DBD" w:rsidP="001F30F3">
      <w:pPr>
        <w:widowControl/>
        <w:adjustRightInd/>
        <w:spacing w:before="120" w:line="308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  <w:r w:rsidRPr="00885DBD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過了那週，我們邀請岳父母從台灣帶著彭友來一起集合，借了車子我們就歡樂吵鬧的旅遊。吃壽司定食、踏青賞櫻泡溫泉，去海洋館還有博物館，還去海嘯紀念小學（荒濱小學）上了一堂課。雖是完全無保留的「入世」，卻也在當中陪伴傾向傳統信仰的岳父母，有了比較深的對話。</w:t>
      </w:r>
    </w:p>
    <w:p w:rsidR="00F44BC4" w:rsidRDefault="00885DBD" w:rsidP="001F30F3">
      <w:pPr>
        <w:widowControl/>
        <w:adjustRightInd/>
        <w:spacing w:before="120" w:line="308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  <w:r w:rsidRPr="00885DBD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這幾週下來，應該好好休息，卻也發現身體有種種的徵狀。包括我胸口的刺痛，原本有好轉，又開始發作，憶紜則是手肘與肩膀輪流發炎疼痛，甚至到晚上無法入眠。這些都是我們的警訊，身體，心理，與靈命，都在長期的服事與損耗之下，就連要發病（加上看病與治療）也要找時間。求主恩待，我們都是不配的器皿，但也希望能夠長久的被主所用。</w:t>
      </w:r>
      <w:r w:rsidR="001F30F3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(</w:t>
      </w:r>
      <w:r w:rsidR="001F30F3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接背頁</w:t>
      </w:r>
      <w:r w:rsidR="001F30F3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)</w:t>
      </w:r>
    </w:p>
    <w:p w:rsidR="00F44BC4" w:rsidRPr="00F44BC4" w:rsidRDefault="00F44BC4" w:rsidP="00476853">
      <w:pPr>
        <w:widowControl/>
        <w:adjustRightInd/>
        <w:spacing w:before="240" w:line="320" w:lineRule="exact"/>
        <w:jc w:val="both"/>
        <w:textAlignment w:val="auto"/>
        <w:rPr>
          <w:rFonts w:asciiTheme="minorHAnsi" w:eastAsia="華康仿宋體W4" w:hAnsiTheme="minorHAnsi" w:cs="Courier New"/>
          <w:b/>
          <w:spacing w:val="0"/>
          <w:sz w:val="28"/>
          <w:szCs w:val="28"/>
          <w:shd w:val="clear" w:color="auto" w:fill="FFFFFF"/>
        </w:rPr>
      </w:pPr>
      <w:r w:rsidRPr="00F44BC4">
        <w:rPr>
          <w:rFonts w:asciiTheme="minorHAnsi" w:eastAsia="華康仿宋體W4" w:hAnsiTheme="minorHAnsi" w:cs="Courier New" w:hint="eastAsia"/>
          <w:b/>
          <w:spacing w:val="0"/>
          <w:sz w:val="28"/>
          <w:szCs w:val="28"/>
          <w:shd w:val="clear" w:color="auto" w:fill="FFFFFF"/>
        </w:rPr>
        <w:lastRenderedPageBreak/>
        <w:t>你的、我的、祂的故事</w:t>
      </w:r>
    </w:p>
    <w:p w:rsidR="00F44BC4" w:rsidRPr="00F44BC4" w:rsidRDefault="005845C5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1064260</wp:posOffset>
            </wp:positionH>
            <wp:positionV relativeFrom="paragraph">
              <wp:posOffset>104775</wp:posOffset>
            </wp:positionV>
            <wp:extent cx="1322705" cy="952500"/>
            <wp:effectExtent l="0" t="0" r="0" b="0"/>
            <wp:wrapSquare wrapText="bothSides"/>
            <wp:docPr id="3" name="圖片 3" descr="https://gallery.mailchimp.com/8d5bebb9ce76166b04d82bb2f/images/d9f2bc7f-3633-4f0c-82ff-46e5075cc5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8d5bebb9ce76166b04d82bb2f/images/d9f2bc7f-3633-4f0c-82ff-46e5075cc5ef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9" t="18766" r="16287" b="7990"/>
                    <a:stretch/>
                  </pic:blipFill>
                  <pic:spPr bwMode="auto">
                    <a:xfrm>
                      <a:off x="0" y="0"/>
                      <a:ext cx="132270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BC4" w:rsidRPr="00F44BC4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上半年憶紜與聯合差傳小約拿團隊繼續在不同的城市舉辦工作坊。剛剛結束的嘉義小約拿，則是上個週末在北榮長老教會熱烈地舉辦。除了北榮教會派出龐大陣仗，主日學老師們幾乎全員到齊，還有許多其他嘉義地區的同工熱情參與。甚至遠在新竹服事的學園同工李祺夫婦，過去一直對宣教與兒童培訓很有負擔，直接全家南下參與訓練，並在下午用饒舌四律帶動這些老師們。</w:t>
      </w:r>
    </w:p>
    <w:p w:rsidR="00F44BC4" w:rsidRPr="00F44BC4" w:rsidRDefault="00F44BC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  <w:r w:rsidRPr="00F44BC4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在這次培訓中，處處看到神的工作。包括現場與人在中東地區服事的姐妹連線，背景傳來開齋的祈禱聲，讓人身歷其境，更有負擔為前線的勇士禱告。同時，舉辦的場地就在教會的主日學教室，而就在去年底，教會差派了前往印度的紗麗（化名），身為教會第一位正式差派的宣教士，她從小就是從主日學的教室開始信仰的經歷。小約拿在這個地點這個時機舉辦，對於每一個參與者來說，更深具意義。</w:t>
      </w:r>
    </w:p>
    <w:p w:rsidR="00F44BC4" w:rsidRPr="00F44BC4" w:rsidRDefault="00F44BC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  <w:r w:rsidRPr="00F44BC4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一起長期配搭培訓的Ｑ嫂，威克理夫翻譯會的</w:t>
      </w:r>
      <w:r w:rsidR="00DC7DEF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金</w:t>
      </w:r>
      <w:r w:rsidRPr="00F44BC4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克宜師母，就很</w:t>
      </w:r>
      <w:r w:rsidRPr="00F44BC4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有感觸的表示，感謝主終於江山代有才人出，有更多新的人（宣教士）和新的故事，而不是只能復誦他們上一代宣教士多年前的見證。</w:t>
      </w:r>
    </w:p>
    <w:p w:rsidR="00DF2513" w:rsidRPr="00DF2513" w:rsidRDefault="00F44BC4" w:rsidP="00476853">
      <w:pPr>
        <w:widowControl/>
        <w:adjustRightInd/>
        <w:spacing w:before="120" w:line="320" w:lineRule="exact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F44BC4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感恩：宣教動員，需要長遠的委身，就像種子需要澆灌施肥呵護的。我們有幸參與其中的過程，看到有新的樹苗在各地茁壯。</w:t>
      </w:r>
      <w:r w:rsidR="001F30F3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(</w:t>
      </w:r>
      <w:r w:rsidR="001F30F3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閱讀全文，請看彭家</w:t>
      </w:r>
      <w:r w:rsidR="001F30F3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FB</w:t>
      </w:r>
      <w:r w:rsidR="001F30F3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或走廊海報</w:t>
      </w:r>
      <w:r w:rsidR="001F30F3">
        <w:rPr>
          <w:rFonts w:asciiTheme="minorHAnsi" w:eastAsia="華康仿宋體W4" w:hAnsiTheme="minorHAnsi" w:cs="Courier New" w:hint="eastAsia"/>
          <w:spacing w:val="0"/>
          <w:sz w:val="23"/>
          <w:szCs w:val="23"/>
          <w:shd w:val="clear" w:color="auto" w:fill="FFFFFF"/>
        </w:rPr>
        <w:t>)</w:t>
      </w:r>
      <w:r w:rsidR="00DF2513" w:rsidRPr="00F67D0F">
        <w:rPr>
          <w:rFonts w:hint="eastAsia"/>
          <w:sz w:val="28"/>
          <w:szCs w:val="28"/>
        </w:rPr>
        <w:sym w:font="Webdings" w:char="F059"/>
      </w:r>
    </w:p>
    <w:p w:rsidR="00063979" w:rsidRPr="006F4F3D" w:rsidRDefault="00063979" w:rsidP="00063979">
      <w:pPr>
        <w:spacing w:beforeLines="150" w:before="36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063979" w:rsidRPr="00326125" w:rsidRDefault="00063979" w:rsidP="0006397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063979" w:rsidRPr="00326125" w:rsidRDefault="00063979" w:rsidP="0006397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C3379">
        <w:rPr>
          <w:rFonts w:ascii="華康細圓體(P)" w:eastAsia="華康細圓體(P)" w:hint="eastAsia"/>
          <w:b/>
          <w:spacing w:val="0"/>
          <w:sz w:val="20"/>
        </w:rPr>
        <w:t>程祖光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63979" w:rsidRPr="00326125" w:rsidRDefault="00063979" w:rsidP="0006397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EC00F5" w:rsidRDefault="00063979" w:rsidP="0006397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063979" w:rsidRPr="00326125" w:rsidRDefault="00063979" w:rsidP="0006397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063979" w:rsidRDefault="00063979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C3379">
        <w:rPr>
          <w:rFonts w:ascii="華康細圓體(P)" w:eastAsia="華康細圓體(P)" w:hint="eastAsia"/>
          <w:b/>
          <w:spacing w:val="0"/>
          <w:sz w:val="20"/>
        </w:rPr>
        <w:t>賴映良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63979" w:rsidRDefault="00063979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C3379">
        <w:rPr>
          <w:rFonts w:ascii="華康細圓體(P)" w:eastAsia="華康細圓體(P)" w:hint="eastAsia"/>
          <w:b/>
          <w:spacing w:val="0"/>
          <w:sz w:val="20"/>
        </w:rPr>
        <w:t>擴大見證聚會</w:t>
      </w:r>
    </w:p>
    <w:p w:rsidR="00063979" w:rsidRPr="00326125" w:rsidRDefault="00063979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</w:p>
    <w:p w:rsidR="00EC00F5" w:rsidRDefault="00063979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C3379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063979" w:rsidRDefault="00063979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C3379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09075B" w:rsidRDefault="0009075B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C3379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B8799F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="007C3379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B8799F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7C3379">
        <w:rPr>
          <w:rFonts w:ascii="華康魏碑體(P)" w:eastAsia="華康魏碑體(P)" w:hAnsi="華康古印體" w:hint="eastAsia"/>
          <w:spacing w:val="10"/>
          <w:szCs w:val="26"/>
        </w:rPr>
        <w:t>26</w:t>
      </w:r>
    </w:p>
    <w:p w:rsidR="00BF0297" w:rsidRPr="0047446C" w:rsidRDefault="00BF0297" w:rsidP="008F75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5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 w:rsidR="0047446C"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</w:t>
      </w:r>
      <w:r w:rsidR="008F755C"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坐蔭蘋果樹˙喜嘗甘甜果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CE0253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52B56">
        <w:rPr>
          <w:rFonts w:ascii="華康細圓體(P)" w:eastAsia="華康細圓體(P)" w:hint="eastAsia"/>
          <w:b/>
          <w:spacing w:val="0"/>
          <w:sz w:val="20"/>
        </w:rPr>
        <w:t>0</w:t>
      </w:r>
      <w:r w:rsidR="000B5D4F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C3379" w:rsidRPr="007C3379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C3379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D7141" w:rsidRDefault="00FB39B2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7C3379" w:rsidRPr="007C3379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9075B">
        <w:rPr>
          <w:rFonts w:ascii="華康隸書體W7(P)" w:eastAsia="華康隸書體W7(P)"/>
          <w:bCs/>
          <w:spacing w:val="-12"/>
          <w:sz w:val="24"/>
        </w:rPr>
        <w:tab/>
      </w:r>
      <w:r w:rsidR="0009075B">
        <w:rPr>
          <w:rFonts w:ascii="華康隸書體W7(P)" w:eastAsia="華康隸書體W7(P)"/>
          <w:bCs/>
          <w:spacing w:val="-12"/>
          <w:sz w:val="24"/>
        </w:rPr>
        <w:tab/>
      </w:r>
      <w:r w:rsidR="002D3B69">
        <w:rPr>
          <w:rFonts w:ascii="華康隸書體W7(P)" w:eastAsia="華康隸書體W7(P)"/>
          <w:bCs/>
          <w:spacing w:val="-12"/>
          <w:sz w:val="24"/>
        </w:rPr>
        <w:tab/>
      </w:r>
      <w:r w:rsidR="007C3379">
        <w:rPr>
          <w:rFonts w:ascii="華康細圓體(P)" w:eastAsia="華康細圓體(P)" w:hint="eastAsia"/>
          <w:b/>
          <w:spacing w:val="0"/>
          <w:sz w:val="20"/>
        </w:rPr>
        <w:t>賴大隨</w:t>
      </w:r>
      <w:r w:rsidR="00BD715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0B000B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C31E24">
        <w:rPr>
          <w:rFonts w:ascii="華康隸書體W7(P)" w:eastAsia="華康隸書體W7(P)"/>
          <w:bCs/>
          <w:spacing w:val="-12"/>
          <w:sz w:val="24"/>
        </w:rPr>
        <w:tab/>
      </w:r>
      <w:r w:rsidR="007C3379" w:rsidRPr="007C3379">
        <w:rPr>
          <w:rFonts w:ascii="華康隸書體W7(P)" w:eastAsia="華康隸書體W7(P)" w:hint="eastAsia"/>
          <w:bCs/>
          <w:spacing w:val="-12"/>
          <w:sz w:val="24"/>
        </w:rPr>
        <w:t>陳孜祈</w:t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09075B">
        <w:rPr>
          <w:rFonts w:ascii="華康隸書體W7(P)" w:eastAsia="華康隸書體W7(P)"/>
          <w:bCs/>
          <w:spacing w:val="-12"/>
          <w:sz w:val="24"/>
        </w:rPr>
        <w:tab/>
      </w:r>
      <w:r w:rsidR="002D3B69">
        <w:rPr>
          <w:rFonts w:ascii="華康隸書體W7(P)" w:eastAsia="華康隸書體W7(P)"/>
          <w:bCs/>
          <w:spacing w:val="-12"/>
          <w:sz w:val="24"/>
        </w:rPr>
        <w:tab/>
      </w:r>
      <w:r w:rsidR="007C3379">
        <w:rPr>
          <w:rFonts w:ascii="華康細圓體(P)" w:eastAsia="華康細圓體(P)" w:hint="eastAsia"/>
          <w:b/>
          <w:spacing w:val="0"/>
          <w:sz w:val="20"/>
        </w:rPr>
        <w:t>徐漢慧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7C3379" w:rsidRPr="007C3379">
        <w:rPr>
          <w:rFonts w:ascii="Times New Roman" w:eastAsia="華康隸書體W7(P)" w:hint="eastAsia"/>
          <w:bCs/>
          <w:spacing w:val="-10"/>
          <w:sz w:val="24"/>
        </w:rPr>
        <w:t>程祖光</w:t>
      </w:r>
      <w:r w:rsidR="00A21F91">
        <w:rPr>
          <w:rFonts w:ascii="Times New Roman" w:eastAsia="華康隸書體W7(P)" w:hint="eastAsia"/>
          <w:bCs/>
          <w:spacing w:val="-10"/>
          <w:sz w:val="24"/>
        </w:rPr>
        <w:t>弟</w:t>
      </w:r>
      <w:r w:rsidR="00DC7BBA" w:rsidRPr="00DC7BBA">
        <w:rPr>
          <w:rFonts w:ascii="Times New Roman" w:eastAsia="華康隸書體W7(P)" w:hint="eastAsia"/>
          <w:bCs/>
          <w:spacing w:val="-10"/>
          <w:sz w:val="24"/>
        </w:rPr>
        <w:t>兄</w:t>
      </w:r>
      <w:r w:rsidR="001F453E">
        <w:rPr>
          <w:rFonts w:ascii="華康細圓體(P)" w:eastAsia="華康細圓體(P)"/>
          <w:b/>
          <w:spacing w:val="0"/>
          <w:sz w:val="20"/>
        </w:rPr>
        <w:tab/>
      </w:r>
      <w:r w:rsidR="00C31E24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7C3379">
        <w:rPr>
          <w:rFonts w:ascii="華康細圓體(P)" w:eastAsia="華康細圓體(P)" w:hint="eastAsia"/>
          <w:b/>
          <w:spacing w:val="0"/>
          <w:sz w:val="20"/>
        </w:rPr>
        <w:t>任  駿</w:t>
      </w:r>
      <w:r w:rsidR="000B5D4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69347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C3379">
        <w:rPr>
          <w:rFonts w:ascii="華康隸書體W7(P)" w:eastAsia="華康隸書體W7(P)" w:hint="eastAsia"/>
          <w:bCs/>
          <w:spacing w:val="-12"/>
          <w:sz w:val="24"/>
        </w:rPr>
        <w:t>大衛的禱告</w:t>
      </w:r>
      <w:r w:rsidR="007C3379">
        <w:rPr>
          <w:rFonts w:ascii="華康隸書體W7(P)" w:eastAsia="華康隸書體W7(P)"/>
          <w:bCs/>
          <w:spacing w:val="-12"/>
          <w:sz w:val="24"/>
        </w:rPr>
        <w:tab/>
      </w:r>
      <w:r w:rsidR="00693477">
        <w:rPr>
          <w:rFonts w:ascii="華康隸書體W7(P)" w:eastAsia="華康隸書體W7(P)" w:hint="eastAsia"/>
          <w:bCs/>
          <w:spacing w:val="-12"/>
          <w:sz w:val="24"/>
        </w:rPr>
        <w:t xml:space="preserve">           </w:t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693477" w:rsidRPr="00693477">
        <w:rPr>
          <w:rFonts w:ascii="華康細圓體(P)" w:eastAsia="華康細圓體(P)" w:hint="eastAsia"/>
          <w:b/>
          <w:spacing w:val="0"/>
          <w:sz w:val="20"/>
        </w:rPr>
        <w:t>約拿的神蹟？尼尼微的神蹟？</w:t>
      </w:r>
    </w:p>
    <w:p w:rsidR="002129C8" w:rsidRPr="004E2982" w:rsidRDefault="00FB39B2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C3379" w:rsidRPr="007C3379">
        <w:rPr>
          <w:rFonts w:ascii="華康隸書體W7(P)" w:eastAsia="華康隸書體W7(P)" w:hint="eastAsia"/>
          <w:bCs/>
          <w:spacing w:val="-12"/>
          <w:sz w:val="24"/>
        </w:rPr>
        <w:t>詩篇17:1~15</w:t>
      </w:r>
      <w:r w:rsidR="0009075B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693477">
        <w:rPr>
          <w:rFonts w:ascii="Times New Roman" w:eastAsia="華康細圓體(P)" w:hint="eastAsia"/>
          <w:b/>
          <w:spacing w:val="0"/>
          <w:sz w:val="20"/>
        </w:rPr>
        <w:t>馬</w:t>
      </w:r>
      <w:r w:rsidR="00693477" w:rsidRPr="00693477">
        <w:rPr>
          <w:rFonts w:ascii="華康細圓體(P)" w:eastAsia="華康細圓體(P)" w:hint="eastAsia"/>
          <w:b/>
          <w:spacing w:val="0"/>
          <w:sz w:val="20"/>
        </w:rPr>
        <w:t>太</w:t>
      </w:r>
      <w:r w:rsidR="00693477">
        <w:rPr>
          <w:rFonts w:ascii="華康細圓體(P)" w:eastAsia="華康細圓體(P)" w:hint="eastAsia"/>
          <w:b/>
          <w:spacing w:val="0"/>
          <w:sz w:val="20"/>
        </w:rPr>
        <w:t>福音</w:t>
      </w:r>
      <w:r w:rsidR="00693477" w:rsidRPr="00693477">
        <w:rPr>
          <w:rFonts w:ascii="華康細圓體(P)" w:eastAsia="華康細圓體(P)" w:hint="eastAsia"/>
          <w:b/>
          <w:spacing w:val="0"/>
          <w:sz w:val="20"/>
        </w:rPr>
        <w:t>12:39-41</w:t>
      </w:r>
      <w:bookmarkStart w:id="0" w:name="_GoBack"/>
      <w:bookmarkEnd w:id="0"/>
    </w:p>
    <w:p w:rsidR="000761A7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F30F3">
        <w:rPr>
          <w:rFonts w:ascii="華康隸書體W7(P)" w:eastAsia="華康隸書體W7(P)" w:hint="eastAsia"/>
          <w:bCs/>
          <w:spacing w:val="-12"/>
          <w:sz w:val="24"/>
        </w:rPr>
        <w:t>吳純紹</w:t>
      </w:r>
      <w:r w:rsidR="007C3379" w:rsidRPr="007C3379">
        <w:rPr>
          <w:rFonts w:ascii="華康隸書體W7(P)" w:eastAsia="華康隸書體W7(P)" w:hint="eastAsia"/>
          <w:bCs/>
          <w:spacing w:val="-12"/>
          <w:sz w:val="24"/>
        </w:rPr>
        <w:t>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7C3379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BB4717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7C3379">
        <w:rPr>
          <w:rFonts w:ascii="Times New Roman" w:eastAsia="華康細圓體(P)" w:hint="eastAsia"/>
          <w:b/>
          <w:spacing w:val="0"/>
          <w:sz w:val="20"/>
        </w:rPr>
        <w:t>楊晴智</w:t>
      </w:r>
      <w:r w:rsidR="00BB4717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145867" w:rsidRPr="002462A5" w:rsidRDefault="000761A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7C3379">
        <w:rPr>
          <w:rFonts w:ascii="Times New Roman" w:eastAsia="華康細圓體(P)"/>
          <w:b/>
          <w:spacing w:val="0"/>
          <w:sz w:val="20"/>
        </w:rPr>
        <w:tab/>
      </w:r>
      <w:r w:rsidR="007C3379">
        <w:rPr>
          <w:rFonts w:ascii="Times New Roman" w:eastAsia="華康細圓體(P)"/>
          <w:b/>
          <w:spacing w:val="0"/>
          <w:sz w:val="20"/>
        </w:rPr>
        <w:tab/>
      </w:r>
      <w:r w:rsidR="007C3379">
        <w:rPr>
          <w:rFonts w:ascii="Times New Roman" w:eastAsia="華康細圓體(P)"/>
          <w:b/>
          <w:spacing w:val="0"/>
          <w:sz w:val="20"/>
        </w:rPr>
        <w:tab/>
      </w:r>
      <w:r w:rsidR="007C3379">
        <w:rPr>
          <w:rFonts w:ascii="Times New Roman" w:eastAsia="華康細圓體(P)"/>
          <w:b/>
          <w:spacing w:val="0"/>
          <w:sz w:val="20"/>
        </w:rPr>
        <w:tab/>
      </w:r>
      <w:r w:rsidR="007C3379">
        <w:rPr>
          <w:rFonts w:ascii="Times New Roman" w:eastAsia="華康細圓體(P)" w:hint="eastAsia"/>
          <w:b/>
          <w:spacing w:val="0"/>
          <w:sz w:val="20"/>
        </w:rPr>
        <w:t>史小米姊妹</w:t>
      </w:r>
    </w:p>
    <w:p w:rsidR="00402F92" w:rsidRDefault="00402F92" w:rsidP="00A21F9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5845C5" w:rsidRPr="005845C5" w:rsidRDefault="005845C5" w:rsidP="005845C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 w:hint="eastAsia"/>
          <w:spacing w:val="-6"/>
          <w:kern w:val="20"/>
        </w:rPr>
      </w:pPr>
      <w:r w:rsidRPr="005845C5">
        <w:rPr>
          <w:rFonts w:ascii="華康龍門石碑(P)" w:eastAsia="華康龍門石碑(P)" w:hAnsi="華康古印體" w:cs="Times New Roman" w:hint="eastAsia"/>
          <w:spacing w:val="-6"/>
          <w:kern w:val="20"/>
        </w:rPr>
        <w:t>耶和華啊，求你用手救我脫離世人，</w:t>
      </w:r>
    </w:p>
    <w:p w:rsidR="00212D3D" w:rsidRDefault="005845C5" w:rsidP="005845C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5845C5">
        <w:rPr>
          <w:rFonts w:ascii="華康龍門石碑(P)" w:eastAsia="華康龍門石碑(P)" w:hAnsi="華康古印體" w:cs="Times New Roman" w:hint="eastAsia"/>
          <w:spacing w:val="-6"/>
          <w:kern w:val="20"/>
        </w:rPr>
        <w:t>脫離那只在今生有福分的世人！</w:t>
      </w:r>
    </w:p>
    <w:p w:rsidR="00A454C2" w:rsidRPr="00951555" w:rsidRDefault="00212D3D" w:rsidP="00212D3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</w:t>
      </w:r>
      <w:r w:rsidR="005845C5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詩篇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 w:rsidR="005845C5">
        <w:rPr>
          <w:rFonts w:ascii="華康龍門石碑(P)" w:eastAsia="華康龍門石碑(P)" w:hAnsi="華康古印體" w:cs="Times New Roman" w:hint="eastAsia"/>
          <w:spacing w:val="-6"/>
          <w:kern w:val="20"/>
        </w:rPr>
        <w:t>7</w:t>
      </w:r>
      <w:r w:rsidR="00A454C2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5845C5">
        <w:rPr>
          <w:rFonts w:ascii="華康龍門石碑(P)" w:eastAsia="華康龍門石碑(P)" w:hAnsi="華康古印體" w:cs="Times New Roman" w:hint="eastAsia"/>
          <w:spacing w:val="-6"/>
          <w:kern w:val="20"/>
        </w:rPr>
        <w:t>14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D15846" w:rsidRPr="005C1813" w:rsidRDefault="006A5361" w:rsidP="00D15846">
      <w:pPr>
        <w:widowControl/>
        <w:shd w:val="clear" w:color="auto" w:fill="FFFFFF"/>
        <w:adjustRightInd/>
        <w:spacing w:beforeLines="100" w:before="24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70528" behindDoc="1" locked="0" layoutInCell="1" allowOverlap="1" wp14:anchorId="77FFCBC9" wp14:editId="2B39C400">
            <wp:simplePos x="0" y="0"/>
            <wp:positionH relativeFrom="column">
              <wp:posOffset>1571625</wp:posOffset>
            </wp:positionH>
            <wp:positionV relativeFrom="paragraph">
              <wp:posOffset>114300</wp:posOffset>
            </wp:positionV>
            <wp:extent cx="647700" cy="632460"/>
            <wp:effectExtent l="0" t="0" r="0" b="0"/>
            <wp:wrapSquare wrapText="bothSides"/>
            <wp:docPr id="2" name="irc_mi" descr="相關圖片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846" w:rsidRPr="005C181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【六月宣教月】</w:t>
      </w:r>
      <w:r w:rsidR="00D1584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主日</w:t>
      </w:r>
    </w:p>
    <w:p w:rsidR="00D15846" w:rsidRPr="005C1813" w:rsidRDefault="00D15846" w:rsidP="006A5361">
      <w:pPr>
        <w:widowControl/>
        <w:shd w:val="clear" w:color="auto" w:fill="FFFFFF"/>
        <w:adjustRightInd/>
        <w:spacing w:line="280" w:lineRule="exact"/>
        <w:textAlignment w:val="auto"/>
        <w:rPr>
          <w:rFonts w:ascii="Calibri" w:eastAsia="新細明體" w:hAnsi="Calibri" w:cs="新細明體"/>
          <w:color w:val="000000"/>
          <w:spacing w:val="0"/>
          <w:kern w:val="0"/>
          <w:sz w:val="24"/>
          <w:szCs w:val="24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2  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任駿弟兄--福音主日</w:t>
      </w:r>
    </w:p>
    <w:p w:rsidR="006A5361" w:rsidRDefault="00D15846" w:rsidP="006A5361">
      <w:pPr>
        <w:widowControl/>
        <w:shd w:val="clear" w:color="auto" w:fill="FFFFFF"/>
        <w:adjustRightInd/>
        <w:spacing w:line="280" w:lineRule="exact"/>
        <w:ind w:left="520" w:hangingChars="260" w:hanging="520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9  彭書睿宣教士</w:t>
      </w:r>
    </w:p>
    <w:p w:rsidR="006A5361" w:rsidRDefault="006A5361" w:rsidP="006A5361">
      <w:pPr>
        <w:widowControl/>
        <w:shd w:val="clear" w:color="auto" w:fill="FFFFFF"/>
        <w:adjustRightInd/>
        <w:spacing w:line="280" w:lineRule="exact"/>
        <w:ind w:left="700" w:hangingChars="350" w:hanging="700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   </w:t>
      </w:r>
      <w:r w:rsid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--</w:t>
      </w:r>
      <w:r w:rsidR="00D15846" w:rsidRP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"從What和How</w:t>
      </w:r>
      <w:r w:rsid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，</w:t>
      </w:r>
    </w:p>
    <w:p w:rsidR="00D15846" w:rsidRDefault="006A5361" w:rsidP="006A5361">
      <w:pPr>
        <w:widowControl/>
        <w:shd w:val="clear" w:color="auto" w:fill="FFFFFF"/>
        <w:adjustRightInd/>
        <w:spacing w:line="280" w:lineRule="exact"/>
        <w:ind w:firstLineChars="30" w:firstLine="60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     </w:t>
      </w:r>
      <w:r w:rsidR="00D15846" w:rsidRP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回到 Why 和Who"</w:t>
      </w:r>
    </w:p>
    <w:p w:rsidR="00D15846" w:rsidRDefault="00D15846" w:rsidP="006A5361">
      <w:pPr>
        <w:widowControl/>
        <w:shd w:val="clear" w:color="auto" w:fill="FFFFFF"/>
        <w:adjustRightInd/>
        <w:spacing w:line="280" w:lineRule="exact"/>
        <w:ind w:rightChars="-100" w:right="-224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16姜雅各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弟兄 (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韓國在印尼宣教士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1F30F3" w:rsidRPr="005C1813" w:rsidRDefault="001F30F3" w:rsidP="006A5361">
      <w:pPr>
        <w:widowControl/>
        <w:shd w:val="clear" w:color="auto" w:fill="FFFFFF"/>
        <w:adjustRightInd/>
        <w:spacing w:line="280" w:lineRule="exact"/>
        <w:ind w:rightChars="-100" w:right="-224"/>
        <w:textAlignment w:val="auto"/>
        <w:rPr>
          <w:rFonts w:ascii="Calibri" w:eastAsia="新細明體" w:hAnsi="Calibri" w:cs="新細明體"/>
          <w:color w:val="000000"/>
          <w:spacing w:val="0"/>
          <w:kern w:val="0"/>
          <w:sz w:val="24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   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--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多結果子的生命</w:t>
      </w:r>
    </w:p>
    <w:p w:rsidR="00D15846" w:rsidRDefault="00D15846" w:rsidP="006A5361">
      <w:pPr>
        <w:widowControl/>
        <w:shd w:val="clear" w:color="auto" w:fill="FFFFFF"/>
        <w:adjustRightInd/>
        <w:spacing w:line="280" w:lineRule="exact"/>
        <w:ind w:rightChars="-100" w:right="-224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6/2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3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彭書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穎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弟兄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(聯合差傳愛穆事工)</w:t>
      </w:r>
    </w:p>
    <w:p w:rsidR="00D15846" w:rsidRDefault="00D15846" w:rsidP="006A5361">
      <w:pPr>
        <w:widowControl/>
        <w:shd w:val="clear" w:color="auto" w:fill="FFFFFF"/>
        <w:adjustRightInd/>
        <w:spacing w:line="280" w:lineRule="exact"/>
        <w:ind w:rightChars="-100" w:right="-224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6/30林廣耀弟兄 (中科聚會處)</w:t>
      </w:r>
    </w:p>
    <w:p w:rsidR="00D15846" w:rsidRDefault="00D15846" w:rsidP="00BB19D6">
      <w:pPr>
        <w:widowControl/>
        <w:shd w:val="clear" w:color="auto" w:fill="FFFFFF"/>
        <w:adjustRightInd/>
        <w:spacing w:beforeLines="30" w:before="72" w:line="280" w:lineRule="exact"/>
        <w:ind w:left="204" w:hangingChars="85" w:hanging="204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  <w:sym w:font="Wingdings" w:char="F0AE"/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【宣教月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】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所收奉獻，除指定奉獻以外，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其餘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皆歸入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本教會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「福音宣教事工」使用。201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9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年「福音宣教事工」預定支出為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929</w:t>
      </w:r>
      <w:r w:rsidRPr="005A7459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,000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元。</w:t>
      </w:r>
    </w:p>
    <w:sectPr w:rsidR="00D15846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74F" w:rsidRDefault="0052074F">
      <w:r>
        <w:separator/>
      </w:r>
    </w:p>
  </w:endnote>
  <w:endnote w:type="continuationSeparator" w:id="0">
    <w:p w:rsidR="0052074F" w:rsidRDefault="0052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74F" w:rsidRDefault="0052074F">
      <w:r>
        <w:separator/>
      </w:r>
    </w:p>
  </w:footnote>
  <w:footnote w:type="continuationSeparator" w:id="0">
    <w:p w:rsidR="0052074F" w:rsidRDefault="0052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ååè£¡å¯è½æ3 åäººãå¾®ç¬çäººãå¤§å®¶åèãå°å­©åæ¶å¤" style="width:.75pt;height:.75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0439D5"/>
    <w:multiLevelType w:val="hybridMultilevel"/>
    <w:tmpl w:val="4072C6F0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4D4E5E"/>
    <w:multiLevelType w:val="hybridMultilevel"/>
    <w:tmpl w:val="79D07D9E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9" w15:restartNumberingAfterBreak="0">
    <w:nsid w:val="16544F17"/>
    <w:multiLevelType w:val="hybridMultilevel"/>
    <w:tmpl w:val="CB2E5CB6"/>
    <w:lvl w:ilvl="0" w:tplc="997A4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D4A3A"/>
    <w:multiLevelType w:val="hybridMultilevel"/>
    <w:tmpl w:val="97D09BF0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4" w15:restartNumberingAfterBreak="0">
    <w:nsid w:val="1AC54025"/>
    <w:multiLevelType w:val="hybridMultilevel"/>
    <w:tmpl w:val="FB0CA214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6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7522014"/>
    <w:multiLevelType w:val="hybridMultilevel"/>
    <w:tmpl w:val="07AA5C76"/>
    <w:lvl w:ilvl="0" w:tplc="5FA2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2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7" w15:restartNumberingAfterBreak="0">
    <w:nsid w:val="421B54CD"/>
    <w:multiLevelType w:val="hybridMultilevel"/>
    <w:tmpl w:val="1C8A3D80"/>
    <w:lvl w:ilvl="0" w:tplc="094C16EE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9E686A"/>
    <w:multiLevelType w:val="hybridMultilevel"/>
    <w:tmpl w:val="AEBCDE58"/>
    <w:numStyleLink w:val="a0"/>
  </w:abstractNum>
  <w:abstractNum w:abstractNumId="33" w15:restartNumberingAfterBreak="0">
    <w:nsid w:val="4AC0765C"/>
    <w:multiLevelType w:val="hybridMultilevel"/>
    <w:tmpl w:val="B38A3F36"/>
    <w:lvl w:ilvl="0" w:tplc="9E1E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6" w15:restartNumberingAfterBreak="0">
    <w:nsid w:val="54131971"/>
    <w:multiLevelType w:val="hybridMultilevel"/>
    <w:tmpl w:val="EC9A591C"/>
    <w:lvl w:ilvl="0" w:tplc="38461EA4">
      <w:start w:val="5"/>
      <w:numFmt w:val="bullet"/>
      <w:lvlText w:val="•"/>
      <w:lvlJc w:val="left"/>
      <w:pPr>
        <w:ind w:left="81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37" w15:restartNumberingAfterBreak="0">
    <w:nsid w:val="55927ED4"/>
    <w:multiLevelType w:val="hybridMultilevel"/>
    <w:tmpl w:val="21B6AD66"/>
    <w:numStyleLink w:val="a"/>
  </w:abstractNum>
  <w:abstractNum w:abstractNumId="38" w15:restartNumberingAfterBreak="0">
    <w:nsid w:val="560A0245"/>
    <w:multiLevelType w:val="hybridMultilevel"/>
    <w:tmpl w:val="8F289EC6"/>
    <w:numStyleLink w:val="a2"/>
  </w:abstractNum>
  <w:abstractNum w:abstractNumId="39" w15:restartNumberingAfterBreak="0">
    <w:nsid w:val="56844877"/>
    <w:multiLevelType w:val="hybridMultilevel"/>
    <w:tmpl w:val="E6947D12"/>
    <w:numStyleLink w:val="a1"/>
  </w:abstractNum>
  <w:abstractNum w:abstractNumId="40" w15:restartNumberingAfterBreak="0">
    <w:nsid w:val="596708CC"/>
    <w:multiLevelType w:val="hybridMultilevel"/>
    <w:tmpl w:val="25E4F77E"/>
    <w:lvl w:ilvl="0" w:tplc="CDB8CB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75264C"/>
    <w:multiLevelType w:val="hybridMultilevel"/>
    <w:tmpl w:val="5DEC9364"/>
    <w:lvl w:ilvl="0" w:tplc="ABC40DEC">
      <w:start w:val="3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5E83E28"/>
    <w:multiLevelType w:val="hybridMultilevel"/>
    <w:tmpl w:val="3772637C"/>
    <w:lvl w:ilvl="0" w:tplc="7272EF9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5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7" w15:restartNumberingAfterBreak="0">
    <w:nsid w:val="67C42422"/>
    <w:multiLevelType w:val="hybridMultilevel"/>
    <w:tmpl w:val="D14AB8C2"/>
    <w:lvl w:ilvl="0" w:tplc="19A063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8153000"/>
    <w:multiLevelType w:val="hybridMultilevel"/>
    <w:tmpl w:val="A9B406E2"/>
    <w:lvl w:ilvl="0" w:tplc="7272EF9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6"/>
  </w:num>
  <w:num w:numId="3">
    <w:abstractNumId w:val="41"/>
  </w:num>
  <w:num w:numId="4">
    <w:abstractNumId w:val="15"/>
  </w:num>
  <w:num w:numId="5">
    <w:abstractNumId w:val="44"/>
  </w:num>
  <w:num w:numId="6">
    <w:abstractNumId w:val="5"/>
  </w:num>
  <w:num w:numId="7">
    <w:abstractNumId w:val="28"/>
  </w:num>
  <w:num w:numId="8">
    <w:abstractNumId w:val="34"/>
  </w:num>
  <w:num w:numId="9">
    <w:abstractNumId w:val="35"/>
  </w:num>
  <w:num w:numId="10">
    <w:abstractNumId w:val="17"/>
  </w:num>
  <w:num w:numId="11">
    <w:abstractNumId w:val="26"/>
  </w:num>
  <w:num w:numId="12">
    <w:abstractNumId w:val="10"/>
  </w:num>
  <w:num w:numId="13">
    <w:abstractNumId w:val="18"/>
  </w:num>
  <w:num w:numId="14">
    <w:abstractNumId w:val="32"/>
  </w:num>
  <w:num w:numId="15">
    <w:abstractNumId w:val="37"/>
  </w:num>
  <w:num w:numId="16">
    <w:abstractNumId w:val="46"/>
  </w:num>
  <w:num w:numId="17">
    <w:abstractNumId w:val="38"/>
  </w:num>
  <w:num w:numId="18">
    <w:abstractNumId w:val="24"/>
  </w:num>
  <w:num w:numId="19">
    <w:abstractNumId w:val="7"/>
  </w:num>
  <w:num w:numId="20">
    <w:abstractNumId w:val="45"/>
  </w:num>
  <w:num w:numId="21">
    <w:abstractNumId w:val="25"/>
  </w:num>
  <w:num w:numId="22">
    <w:abstractNumId w:val="31"/>
  </w:num>
  <w:num w:numId="23">
    <w:abstractNumId w:val="30"/>
  </w:num>
  <w:num w:numId="24">
    <w:abstractNumId w:val="23"/>
  </w:num>
  <w:num w:numId="25">
    <w:abstractNumId w:val="3"/>
  </w:num>
  <w:num w:numId="26">
    <w:abstractNumId w:val="12"/>
  </w:num>
  <w:num w:numId="27">
    <w:abstractNumId w:val="20"/>
  </w:num>
  <w:num w:numId="28">
    <w:abstractNumId w:val="29"/>
  </w:num>
  <w:num w:numId="29">
    <w:abstractNumId w:val="39"/>
  </w:num>
  <w:num w:numId="30">
    <w:abstractNumId w:val="4"/>
  </w:num>
  <w:num w:numId="31">
    <w:abstractNumId w:val="21"/>
  </w:num>
  <w:num w:numId="32">
    <w:abstractNumId w:val="13"/>
  </w:num>
  <w:num w:numId="33">
    <w:abstractNumId w:val="22"/>
  </w:num>
  <w:num w:numId="34">
    <w:abstractNumId w:val="49"/>
  </w:num>
  <w:num w:numId="35">
    <w:abstractNumId w:val="9"/>
  </w:num>
  <w:num w:numId="36">
    <w:abstractNumId w:val="42"/>
  </w:num>
  <w:num w:numId="37">
    <w:abstractNumId w:val="36"/>
  </w:num>
  <w:num w:numId="38">
    <w:abstractNumId w:val="19"/>
  </w:num>
  <w:num w:numId="39">
    <w:abstractNumId w:val="47"/>
  </w:num>
  <w:num w:numId="40">
    <w:abstractNumId w:val="33"/>
  </w:num>
  <w:num w:numId="41">
    <w:abstractNumId w:val="27"/>
  </w:num>
  <w:num w:numId="42">
    <w:abstractNumId w:val="6"/>
  </w:num>
  <w:num w:numId="43">
    <w:abstractNumId w:val="14"/>
  </w:num>
  <w:num w:numId="44">
    <w:abstractNumId w:val="2"/>
  </w:num>
  <w:num w:numId="45">
    <w:abstractNumId w:val="11"/>
  </w:num>
  <w:num w:numId="46">
    <w:abstractNumId w:val="40"/>
  </w:num>
  <w:num w:numId="47">
    <w:abstractNumId w:val="43"/>
  </w:num>
  <w:num w:numId="48">
    <w:abstractNumId w:val="4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5D29"/>
    <w:rsid w:val="00085D2E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DE8"/>
    <w:rsid w:val="000A3203"/>
    <w:rsid w:val="000A3D82"/>
    <w:rsid w:val="000A3DB2"/>
    <w:rsid w:val="000A3F38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620D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5E2B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7C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74F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3AD6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DC4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379"/>
    <w:rsid w:val="007C351F"/>
    <w:rsid w:val="007C42F7"/>
    <w:rsid w:val="007C44C4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68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9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1E24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A96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F41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09F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ygogo.us2.list-manage.com/track/click?u=8d5bebb9ce76166b04d82bb2f&amp;id=ad6243fa2f&amp;e=578c079377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www.google.com.tw/url?sa=i&amp;source=images&amp;cd=&amp;cad=rja&amp;uact=8&amp;ved=2ahUKEwiQkJ_G4Z_bAhURv5QKHSilASMQjRx6BAgBEAU&amp;url=http://www.fotosearch.com/CSP675/k6755383/&amp;psig=AOvVaw0zfhnXtzSZnHpKAhwAVVbT&amp;ust=15272997648615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ygogo.us2.list-manage.com/track/click?u=8d5bebb9ce76166b04d82bb2f&amp;id=09507958d6&amp;e=578c0793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ipeiassembly.org" TargetMode="External"/><Relationship Id="rId10" Type="http://schemas.openxmlformats.org/officeDocument/2006/relationships/hyperlink" Target="https://raygogo.us2.list-manage.com/track/click?u=8d5bebb9ce76166b04d82bb2f&amp;id=c5a58b9c5c&amp;e=578c07937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ygogo.us2.list-manage.com/track/click?u=8d5bebb9ce76166b04d82bb2f&amp;id=c07aa81862&amp;e=578c079377" TargetMode="External"/><Relationship Id="rId1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51A3-A7C2-487E-A7FD-D45018BE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117</TotalTime>
  <Pages>2</Pages>
  <Words>511</Words>
  <Characters>2919</Characters>
  <Application>Microsoft Office Word</Application>
  <DocSecurity>0</DocSecurity>
  <Lines>24</Lines>
  <Paragraphs>6</Paragraphs>
  <ScaleCrop>false</ScaleCrop>
  <Company>基督徒聚會處</Company>
  <LinksUpToDate>false</LinksUpToDate>
  <CharactersWithSpaces>3424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9</cp:revision>
  <cp:lastPrinted>2019-05-24T02:31:00Z</cp:lastPrinted>
  <dcterms:created xsi:type="dcterms:W3CDTF">2019-05-23T05:23:00Z</dcterms:created>
  <dcterms:modified xsi:type="dcterms:W3CDTF">2019-05-24T04:46:00Z</dcterms:modified>
</cp:coreProperties>
</file>