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7B32" w:rsidRPr="00085E27" w:rsidRDefault="00767B32" w:rsidP="00767B32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" w:eastAsia="華康仿宋體W4" w:hAnsi="Calibri"/>
          <w:b/>
          <w:spacing w:val="0"/>
          <w:sz w:val="32"/>
          <w:szCs w:val="32"/>
        </w:rPr>
      </w:pPr>
      <w:r w:rsidRPr="00085E27">
        <w:rPr>
          <w:rFonts w:ascii="華康仿宋體W4" w:eastAsia="華康仿宋體W4" w:hAnsi="華康彩帶體 Std W7" w:cs="Arial" w:hint="eastAsia"/>
          <w:b/>
          <w:color w:val="000000" w:themeColor="text1"/>
          <w:spacing w:val="0"/>
          <w:kern w:val="2"/>
          <w:szCs w:val="26"/>
        </w:rPr>
        <w:t>【今日主題】</w:t>
      </w:r>
      <w:r w:rsidR="00085E27" w:rsidRPr="00085E27">
        <w:rPr>
          <w:rFonts w:ascii="華康仿宋體W4" w:eastAsia="華康仿宋體W4" w:hint="eastAsia"/>
          <w:b/>
          <w:color w:val="000000"/>
          <w:spacing w:val="0"/>
          <w:kern w:val="0"/>
          <w:sz w:val="32"/>
          <w:szCs w:val="32"/>
          <w:u w:val="single"/>
        </w:rPr>
        <w:t>最愛你的他？</w:t>
      </w:r>
    </w:p>
    <w:p w:rsidR="00767B32" w:rsidRPr="00085E27" w:rsidRDefault="00767B32" w:rsidP="00105035">
      <w:pPr>
        <w:adjustRightInd/>
        <w:spacing w:beforeLines="30" w:before="72" w:line="400" w:lineRule="exact"/>
        <w:jc w:val="both"/>
        <w:rPr>
          <w:rFonts w:ascii="華康仿宋體W4" w:eastAsia="華康仿宋體W4" w:hAnsi="Calibri"/>
          <w:b/>
          <w:spacing w:val="0"/>
          <w:szCs w:val="26"/>
        </w:rPr>
      </w:pPr>
      <w:r w:rsidRPr="00085E27">
        <w:rPr>
          <w:rFonts w:ascii="華康仿宋體W4" w:eastAsia="華康仿宋體W4" w:hAnsi="Calibri" w:hint="eastAsia"/>
          <w:b/>
          <w:spacing w:val="0"/>
          <w:szCs w:val="26"/>
        </w:rPr>
        <w:t>講員︰</w:t>
      </w:r>
      <w:r w:rsidR="00085E27" w:rsidRPr="00085E27">
        <w:rPr>
          <w:rFonts w:ascii="華康仿宋體W4" w:eastAsia="華康仿宋體W4" w:hAnsi="Calibri" w:hint="eastAsia"/>
          <w:b/>
          <w:spacing w:val="0"/>
          <w:szCs w:val="26"/>
        </w:rPr>
        <w:t>任  駿</w:t>
      </w:r>
      <w:r w:rsidRPr="00085E27">
        <w:rPr>
          <w:rFonts w:ascii="華康仿宋體W4" w:eastAsia="華康仿宋體W4" w:hAnsi="Calibri" w:hint="eastAsia"/>
          <w:b/>
          <w:spacing w:val="0"/>
          <w:szCs w:val="26"/>
        </w:rPr>
        <w:t>弟兄</w:t>
      </w:r>
    </w:p>
    <w:p w:rsidR="00085E27" w:rsidRPr="00085E27" w:rsidRDefault="00F57A14" w:rsidP="00105035">
      <w:pPr>
        <w:widowControl/>
        <w:adjustRightInd/>
        <w:spacing w:beforeLines="100" w:before="240" w:line="340" w:lineRule="exact"/>
        <w:textAlignment w:val="auto"/>
        <w:rPr>
          <w:rFonts w:ascii="華康仿宋體W4" w:eastAsia="華康仿宋體W4"/>
          <w:b/>
          <w:color w:val="000000"/>
          <w:spacing w:val="0"/>
          <w:kern w:val="0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2211705</wp:posOffset>
            </wp:positionH>
            <wp:positionV relativeFrom="paragraph">
              <wp:posOffset>124239</wp:posOffset>
            </wp:positionV>
            <wp:extent cx="855980" cy="1784985"/>
            <wp:effectExtent l="0" t="0" r="1270" b="5715"/>
            <wp:wrapSquare wrapText="bothSides"/>
            <wp:docPr id="1" name="irc_mi" descr="「天父的愛」的圖片搜尋結果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天父的愛」的圖片搜尋結果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" r="50626" b="3153"/>
                    <a:stretch/>
                  </pic:blipFill>
                  <pic:spPr bwMode="auto">
                    <a:xfrm>
                      <a:off x="0" y="0"/>
                      <a:ext cx="85598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E27" w:rsidRPr="00085E27">
        <w:rPr>
          <w:rFonts w:ascii="華康仿宋體W4" w:eastAsia="華康仿宋體W4" w:hint="eastAsia"/>
          <w:b/>
          <w:color w:val="000000"/>
          <w:spacing w:val="0"/>
          <w:kern w:val="0"/>
          <w:sz w:val="24"/>
          <w:szCs w:val="24"/>
        </w:rPr>
        <w:t>壹. 「最愛你的他」？</w:t>
      </w:r>
    </w:p>
    <w:p w:rsidR="00085E27" w:rsidRPr="00085E27" w:rsidRDefault="00085E27" w:rsidP="00F57A14">
      <w:pPr>
        <w:widowControl/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/>
          <w:color w:val="000000"/>
          <w:spacing w:val="0"/>
          <w:kern w:val="0"/>
          <w:sz w:val="23"/>
          <w:szCs w:val="23"/>
        </w:rPr>
      </w:pPr>
      <w:r w:rsidRPr="00085E27">
        <w:rPr>
          <w:rFonts w:ascii="華康仿宋體W4" w:eastAsia="華康仿宋體W4" w:hint="eastAsia"/>
          <w:color w:val="000000"/>
          <w:spacing w:val="0"/>
          <w:kern w:val="0"/>
          <w:sz w:val="23"/>
          <w:szCs w:val="23"/>
        </w:rPr>
        <w:t>一. 聖經裡的個案：</w:t>
      </w:r>
    </w:p>
    <w:p w:rsidR="00085E27" w:rsidRPr="00085E27" w:rsidRDefault="00085E27" w:rsidP="00F57A14">
      <w:pPr>
        <w:widowControl/>
        <w:adjustRightInd/>
        <w:spacing w:beforeLines="30" w:before="72" w:line="340" w:lineRule="exact"/>
        <w:jc w:val="both"/>
        <w:textAlignment w:val="auto"/>
        <w:rPr>
          <w:rFonts w:ascii="華康仿宋體W4" w:eastAsia="華康仿宋體W4"/>
          <w:color w:val="000000"/>
          <w:spacing w:val="0"/>
          <w:kern w:val="0"/>
          <w:sz w:val="23"/>
          <w:szCs w:val="23"/>
        </w:rPr>
      </w:pPr>
      <w:r w:rsidRPr="00085E27">
        <w:rPr>
          <w:rFonts w:ascii="華康仿宋體W4" w:eastAsia="華康仿宋體W4" w:hint="eastAsia"/>
          <w:color w:val="000000"/>
          <w:spacing w:val="0"/>
          <w:kern w:val="0"/>
          <w:sz w:val="23"/>
          <w:szCs w:val="23"/>
        </w:rPr>
        <w:t>1. 不知所措的瑪挪亞</w:t>
      </w:r>
    </w:p>
    <w:p w:rsidR="00085E27" w:rsidRPr="00085E27" w:rsidRDefault="00085E27" w:rsidP="00F57A14">
      <w:pPr>
        <w:widowControl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/>
          <w:color w:val="000000"/>
          <w:spacing w:val="0"/>
          <w:kern w:val="0"/>
          <w:sz w:val="23"/>
          <w:szCs w:val="23"/>
        </w:rPr>
      </w:pPr>
      <w:r w:rsidRPr="00085E27">
        <w:rPr>
          <w:rFonts w:ascii="華康仿宋體W4" w:eastAsia="華康仿宋體W4" w:hint="eastAsia"/>
          <w:color w:val="000000"/>
          <w:spacing w:val="0"/>
          <w:kern w:val="0"/>
          <w:sz w:val="23"/>
          <w:szCs w:val="23"/>
        </w:rPr>
        <w:t>瑪挪亞說：「現在，願你的話應驗！這孩子該如何管教呢？他當做甚麼呢？」 (士師記13:12)</w:t>
      </w:r>
    </w:p>
    <w:p w:rsidR="00085E27" w:rsidRPr="00085E27" w:rsidRDefault="00085E27" w:rsidP="00F57A14">
      <w:pPr>
        <w:widowControl/>
        <w:adjustRightInd/>
        <w:spacing w:beforeLines="30" w:before="72" w:line="340" w:lineRule="exact"/>
        <w:jc w:val="both"/>
        <w:textAlignment w:val="auto"/>
        <w:rPr>
          <w:rFonts w:ascii="華康仿宋體W4" w:eastAsia="華康仿宋體W4"/>
          <w:color w:val="000000"/>
          <w:spacing w:val="0"/>
          <w:kern w:val="0"/>
          <w:sz w:val="23"/>
          <w:szCs w:val="23"/>
        </w:rPr>
      </w:pPr>
      <w:r w:rsidRPr="00085E27">
        <w:rPr>
          <w:rFonts w:ascii="華康仿宋體W4" w:eastAsia="華康仿宋體W4" w:hint="eastAsia"/>
          <w:color w:val="000000"/>
          <w:spacing w:val="0"/>
          <w:kern w:val="0"/>
          <w:sz w:val="23"/>
          <w:szCs w:val="23"/>
        </w:rPr>
        <w:t>2. 刻薄寡恩的掃羅</w:t>
      </w:r>
    </w:p>
    <w:p w:rsidR="00085E27" w:rsidRPr="00085E27" w:rsidRDefault="00085E27" w:rsidP="00F57A14">
      <w:pPr>
        <w:widowControl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/>
          <w:color w:val="000000"/>
          <w:spacing w:val="0"/>
          <w:kern w:val="0"/>
          <w:sz w:val="23"/>
          <w:szCs w:val="23"/>
        </w:rPr>
      </w:pPr>
      <w:r w:rsidRPr="00085E27">
        <w:rPr>
          <w:rFonts w:ascii="華康仿宋體W4" w:eastAsia="華康仿宋體W4" w:hint="eastAsia"/>
          <w:color w:val="000000"/>
          <w:spacing w:val="0"/>
          <w:kern w:val="0"/>
          <w:sz w:val="23"/>
          <w:szCs w:val="23"/>
        </w:rPr>
        <w:t>掃羅對約拿單說：「告訴我，你做了什麼事？」約拿單說：「我只不過用手中的杖蘸了一點蜂蜜吃，就得死嗎？」掃羅說：「約拿單哪，你一定要死！若不然，願 神重重懲罰我。」 (撒母耳記上14:43-44)</w:t>
      </w:r>
    </w:p>
    <w:p w:rsidR="00085E27" w:rsidRPr="00085E27" w:rsidRDefault="00085E27" w:rsidP="00F57A14">
      <w:pPr>
        <w:widowControl/>
        <w:adjustRightInd/>
        <w:spacing w:beforeLines="30" w:before="72" w:line="340" w:lineRule="exact"/>
        <w:jc w:val="both"/>
        <w:textAlignment w:val="auto"/>
        <w:rPr>
          <w:rFonts w:ascii="華康仿宋體W4" w:eastAsia="華康仿宋體W4"/>
          <w:color w:val="000000"/>
          <w:spacing w:val="0"/>
          <w:kern w:val="0"/>
          <w:sz w:val="23"/>
          <w:szCs w:val="23"/>
        </w:rPr>
      </w:pPr>
      <w:r w:rsidRPr="00085E27">
        <w:rPr>
          <w:rFonts w:ascii="華康仿宋體W4" w:eastAsia="華康仿宋體W4" w:hint="eastAsia"/>
          <w:color w:val="000000"/>
          <w:spacing w:val="0"/>
          <w:kern w:val="0"/>
          <w:sz w:val="23"/>
          <w:szCs w:val="23"/>
        </w:rPr>
        <w:t>3. 放任的大衛</w:t>
      </w:r>
    </w:p>
    <w:p w:rsidR="00085E27" w:rsidRPr="00085E27" w:rsidRDefault="00085E27" w:rsidP="00F57A14">
      <w:pPr>
        <w:widowControl/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/>
          <w:color w:val="000000"/>
          <w:spacing w:val="0"/>
          <w:kern w:val="0"/>
          <w:sz w:val="23"/>
          <w:szCs w:val="23"/>
        </w:rPr>
      </w:pPr>
      <w:r w:rsidRPr="00085E27">
        <w:rPr>
          <w:rFonts w:ascii="華康仿宋體W4" w:eastAsia="華康仿宋體W4" w:hint="eastAsia"/>
          <w:color w:val="000000"/>
          <w:spacing w:val="0"/>
          <w:kern w:val="0"/>
          <w:sz w:val="23"/>
          <w:szCs w:val="23"/>
        </w:rPr>
        <w:t>押沙龍逃亡，走到基述王亞米忽的兒子達買那裡去了。大衛天天為他的兒子哀傷。 ......大衛的心不再懷恨押沙龍，對暗嫩的死也不再那麼難過了。 (撒母耳記下 13:37,39)</w:t>
      </w:r>
    </w:p>
    <w:p w:rsidR="00085E27" w:rsidRPr="00085E27" w:rsidRDefault="00085E27" w:rsidP="00F57A14">
      <w:pPr>
        <w:widowControl/>
        <w:adjustRightInd/>
        <w:spacing w:beforeLines="30" w:before="72" w:line="340" w:lineRule="exact"/>
        <w:jc w:val="both"/>
        <w:textAlignment w:val="auto"/>
        <w:rPr>
          <w:rFonts w:ascii="華康仿宋體W4" w:eastAsia="華康仿宋體W4"/>
          <w:color w:val="000000"/>
          <w:spacing w:val="0"/>
          <w:kern w:val="0"/>
          <w:sz w:val="23"/>
          <w:szCs w:val="23"/>
        </w:rPr>
      </w:pPr>
      <w:r w:rsidRPr="00085E27">
        <w:rPr>
          <w:rFonts w:ascii="華康仿宋體W4" w:eastAsia="華康仿宋體W4" w:hint="eastAsia"/>
          <w:color w:val="000000"/>
          <w:spacing w:val="0"/>
          <w:kern w:val="0"/>
          <w:sz w:val="23"/>
          <w:szCs w:val="23"/>
        </w:rPr>
        <w:t>二. 惹兒女氣的父親</w:t>
      </w:r>
    </w:p>
    <w:p w:rsidR="00085E27" w:rsidRPr="00085E27" w:rsidRDefault="00085E27" w:rsidP="00F57A14">
      <w:pPr>
        <w:widowControl/>
        <w:adjustRightInd/>
        <w:spacing w:beforeLines="30" w:before="72" w:line="340" w:lineRule="exact"/>
        <w:jc w:val="both"/>
        <w:textAlignment w:val="auto"/>
        <w:rPr>
          <w:rFonts w:ascii="華康仿宋體W4" w:eastAsia="華康仿宋體W4"/>
          <w:color w:val="000000"/>
          <w:spacing w:val="0"/>
          <w:kern w:val="0"/>
          <w:sz w:val="23"/>
          <w:szCs w:val="23"/>
        </w:rPr>
      </w:pPr>
      <w:r w:rsidRPr="00085E27">
        <w:rPr>
          <w:rFonts w:ascii="華康仿宋體W4" w:eastAsia="華康仿宋體W4" w:hint="eastAsia"/>
          <w:color w:val="000000"/>
          <w:spacing w:val="0"/>
          <w:kern w:val="0"/>
          <w:sz w:val="23"/>
          <w:szCs w:val="23"/>
        </w:rPr>
        <w:t>三. 「我真是苦啊！」的父親</w:t>
      </w:r>
    </w:p>
    <w:p w:rsidR="00085E27" w:rsidRPr="00085E27" w:rsidRDefault="00085E27" w:rsidP="00F57A14">
      <w:pPr>
        <w:widowControl/>
        <w:adjustRightInd/>
        <w:spacing w:beforeLines="70" w:before="168" w:line="340" w:lineRule="exact"/>
        <w:jc w:val="both"/>
        <w:textAlignment w:val="auto"/>
        <w:rPr>
          <w:rFonts w:ascii="華康仿宋體W4" w:eastAsia="華康仿宋體W4"/>
          <w:b/>
          <w:color w:val="000000"/>
          <w:spacing w:val="0"/>
          <w:kern w:val="0"/>
          <w:sz w:val="24"/>
          <w:szCs w:val="24"/>
        </w:rPr>
      </w:pPr>
      <w:r w:rsidRPr="00085E27">
        <w:rPr>
          <w:rFonts w:ascii="華康仿宋體W4" w:eastAsia="華康仿宋體W4" w:hint="eastAsia"/>
          <w:b/>
          <w:color w:val="000000"/>
          <w:spacing w:val="0"/>
          <w:kern w:val="0"/>
          <w:sz w:val="24"/>
          <w:szCs w:val="24"/>
        </w:rPr>
        <w:t>貳. 「最愛你的祂」！</w:t>
      </w:r>
    </w:p>
    <w:p w:rsidR="00085E27" w:rsidRPr="00085E27" w:rsidRDefault="00085E27" w:rsidP="00F57A14">
      <w:pPr>
        <w:widowControl/>
        <w:adjustRightInd/>
        <w:spacing w:beforeLines="30" w:before="72" w:line="340" w:lineRule="exact"/>
        <w:ind w:rightChars="-100" w:right="-224"/>
        <w:jc w:val="both"/>
        <w:textAlignment w:val="auto"/>
        <w:rPr>
          <w:rFonts w:ascii="華康仿宋體W4" w:eastAsia="華康仿宋體W4"/>
          <w:color w:val="000000"/>
          <w:spacing w:val="0"/>
          <w:kern w:val="0"/>
          <w:sz w:val="23"/>
          <w:szCs w:val="23"/>
        </w:rPr>
      </w:pPr>
      <w:r w:rsidRPr="00085E27">
        <w:rPr>
          <w:rFonts w:ascii="華康仿宋體W4" w:eastAsia="華康仿宋體W4" w:hint="eastAsia"/>
          <w:color w:val="000000"/>
          <w:spacing w:val="0"/>
          <w:kern w:val="0"/>
          <w:sz w:val="23"/>
          <w:szCs w:val="23"/>
        </w:rPr>
        <w:t>一. 為父者的安慰：祂能點石成金</w:t>
      </w:r>
    </w:p>
    <w:p w:rsidR="00085E27" w:rsidRPr="00085E27" w:rsidRDefault="00085E27" w:rsidP="00F57A14">
      <w:pPr>
        <w:widowControl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/>
          <w:color w:val="000000"/>
          <w:spacing w:val="0"/>
          <w:kern w:val="0"/>
          <w:sz w:val="23"/>
          <w:szCs w:val="23"/>
        </w:rPr>
      </w:pPr>
      <w:r w:rsidRPr="00085E27">
        <w:rPr>
          <w:rFonts w:ascii="華康仿宋體W4" w:eastAsia="華康仿宋體W4" w:hint="eastAsia"/>
          <w:color w:val="000000"/>
          <w:spacing w:val="0"/>
          <w:kern w:val="0"/>
          <w:sz w:val="23"/>
          <w:szCs w:val="23"/>
        </w:rPr>
        <w:t>耶穌還在說話的時候，有人從雅魯家中趕來，對雅魯說：「你的女兒已經死了，何必麻煩老師呢？」耶穌聽了，便對雅魯說：「不要怕，只要信。」 (馬可福音 5:35-36)</w:t>
      </w:r>
    </w:p>
    <w:p w:rsidR="00085E27" w:rsidRPr="00085E27" w:rsidRDefault="00085E27" w:rsidP="00F57A14">
      <w:pPr>
        <w:widowControl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/>
          <w:color w:val="000000"/>
          <w:spacing w:val="0"/>
          <w:kern w:val="0"/>
          <w:sz w:val="23"/>
          <w:szCs w:val="23"/>
        </w:rPr>
      </w:pPr>
      <w:r w:rsidRPr="00085E27">
        <w:rPr>
          <w:rFonts w:ascii="華康仿宋體W4" w:eastAsia="華康仿宋體W4" w:hint="eastAsia"/>
          <w:color w:val="000000"/>
          <w:spacing w:val="0"/>
          <w:kern w:val="0"/>
          <w:sz w:val="23"/>
          <w:szCs w:val="23"/>
        </w:rPr>
        <w:t>耶穌問孩子的父親：「他這樣子多久了？」孩子的父親回答道：「他從小就這樣，鬼常常將他扔進火裡或水裡，要害他的命。如果你能，求你憐憫我們，幫助我們吧！」耶穌說：「如果你能？對於相信的人，凡事都有可能！」孩子的父親立刻喊着說：「我信；求你幫助我的不信！」 (馬可福音9:21-24)</w:t>
      </w:r>
    </w:p>
    <w:p w:rsidR="00085E27" w:rsidRPr="00085E27" w:rsidRDefault="00085E27" w:rsidP="00F57A14">
      <w:pPr>
        <w:widowControl/>
        <w:adjustRightInd/>
        <w:spacing w:beforeLines="30" w:before="72" w:line="340" w:lineRule="exact"/>
        <w:ind w:left="460" w:hangingChars="200" w:hanging="460"/>
        <w:jc w:val="both"/>
        <w:textAlignment w:val="auto"/>
        <w:rPr>
          <w:rFonts w:ascii="華康仿宋體W4" w:eastAsia="華康仿宋體W4"/>
          <w:color w:val="000000"/>
          <w:spacing w:val="0"/>
          <w:kern w:val="0"/>
          <w:sz w:val="23"/>
          <w:szCs w:val="23"/>
        </w:rPr>
      </w:pPr>
      <w:r w:rsidRPr="00085E27">
        <w:rPr>
          <w:rFonts w:ascii="華康仿宋體W4" w:eastAsia="華康仿宋體W4"/>
          <w:color w:val="000000"/>
          <w:spacing w:val="0"/>
          <w:kern w:val="0"/>
          <w:sz w:val="23"/>
          <w:szCs w:val="23"/>
        </w:rPr>
        <w:t>二. 為父者的典範：「天父啊，我願像祢！」</w:t>
      </w:r>
    </w:p>
    <w:p w:rsidR="00105035" w:rsidRPr="00105035" w:rsidRDefault="00105035" w:rsidP="00F57A14">
      <w:pPr>
        <w:pStyle w:val="xs12"/>
        <w:shd w:val="clear" w:color="auto" w:fill="FFFFFF"/>
        <w:spacing w:beforeLines="70" w:before="168" w:beforeAutospacing="0" w:after="0" w:afterAutospacing="0" w:line="340" w:lineRule="exact"/>
        <w:jc w:val="both"/>
        <w:rPr>
          <w:rFonts w:ascii="華康仿宋體W4" w:eastAsia="華康仿宋體W4" w:hAnsi="Times New Roman" w:cs="Times New Roman"/>
          <w:b/>
          <w:color w:val="000000"/>
        </w:rPr>
      </w:pPr>
      <w:r w:rsidRPr="00105035">
        <w:rPr>
          <w:rFonts w:ascii="華康仿宋體W4" w:eastAsia="華康仿宋體W4" w:hAnsi="Times New Roman" w:cs="Times New Roman" w:hint="eastAsia"/>
          <w:b/>
          <w:color w:val="000000"/>
        </w:rPr>
        <w:t>參. 最愛他/她的你</w:t>
      </w:r>
    </w:p>
    <w:p w:rsidR="00105035" w:rsidRPr="00105035" w:rsidRDefault="00105035" w:rsidP="00F57A14">
      <w:pPr>
        <w:widowControl/>
        <w:adjustRightInd/>
        <w:spacing w:beforeLines="30" w:before="72" w:line="340" w:lineRule="exact"/>
        <w:ind w:left="575" w:hangingChars="250" w:hanging="575"/>
        <w:jc w:val="both"/>
        <w:textAlignment w:val="auto"/>
        <w:rPr>
          <w:rFonts w:ascii="華康仿宋體W4" w:eastAsia="華康仿宋體W4"/>
          <w:color w:val="000000"/>
          <w:spacing w:val="0"/>
          <w:kern w:val="0"/>
          <w:sz w:val="23"/>
          <w:szCs w:val="23"/>
        </w:rPr>
      </w:pPr>
      <w:r w:rsidRPr="00105035">
        <w:rPr>
          <w:rFonts w:ascii="華康仿宋體W4" w:eastAsia="華康仿宋體W4" w:hint="eastAsia"/>
          <w:color w:val="000000"/>
          <w:spacing w:val="0"/>
          <w:kern w:val="0"/>
          <w:sz w:val="23"/>
          <w:szCs w:val="23"/>
        </w:rPr>
        <w:t>一. 按情理共同生活(彼得前書3:7)</w:t>
      </w:r>
    </w:p>
    <w:p w:rsidR="00105035" w:rsidRPr="00105035" w:rsidRDefault="00105035" w:rsidP="00F57A14">
      <w:pPr>
        <w:widowControl/>
        <w:adjustRightInd/>
        <w:spacing w:beforeLines="30" w:before="72" w:line="340" w:lineRule="exact"/>
        <w:jc w:val="both"/>
        <w:textAlignment w:val="auto"/>
        <w:rPr>
          <w:rFonts w:ascii="華康仿宋體W4" w:eastAsia="華康仿宋體W4"/>
          <w:color w:val="000000"/>
          <w:spacing w:val="0"/>
          <w:kern w:val="0"/>
          <w:sz w:val="23"/>
          <w:szCs w:val="23"/>
        </w:rPr>
      </w:pPr>
      <w:r w:rsidRPr="00F57A14">
        <w:rPr>
          <w:rFonts w:ascii="華康仿宋體W4" w:eastAsia="華康仿宋體W4" w:hint="eastAsia"/>
          <w:color w:val="000000"/>
          <w:spacing w:val="0"/>
          <w:kern w:val="0"/>
          <w:sz w:val="23"/>
          <w:szCs w:val="23"/>
        </w:rPr>
        <w:t>二. 不論斷的養</w:t>
      </w:r>
      <w:r w:rsidRPr="00105035">
        <w:rPr>
          <w:rFonts w:ascii="華康仿宋體W4" w:eastAsia="華康仿宋體W4" w:hint="eastAsia"/>
          <w:color w:val="000000"/>
          <w:spacing w:val="0"/>
          <w:kern w:val="0"/>
          <w:sz w:val="23"/>
          <w:szCs w:val="23"/>
        </w:rPr>
        <w:t>育</w:t>
      </w:r>
    </w:p>
    <w:p w:rsidR="00105035" w:rsidRPr="00105035" w:rsidRDefault="00105035" w:rsidP="00F57A14">
      <w:pPr>
        <w:widowControl/>
        <w:adjustRightInd/>
        <w:spacing w:beforeLines="30" w:before="72" w:line="340" w:lineRule="exact"/>
        <w:jc w:val="both"/>
        <w:textAlignment w:val="auto"/>
        <w:rPr>
          <w:rFonts w:ascii="華康仿宋體W4" w:eastAsia="華康仿宋體W4"/>
          <w:color w:val="000000"/>
          <w:spacing w:val="0"/>
          <w:kern w:val="0"/>
          <w:sz w:val="23"/>
          <w:szCs w:val="23"/>
        </w:rPr>
      </w:pPr>
      <w:r w:rsidRPr="00105035">
        <w:rPr>
          <w:rFonts w:ascii="華康仿宋體W4" w:eastAsia="華康仿宋體W4" w:hint="eastAsia"/>
          <w:color w:val="000000"/>
          <w:spacing w:val="0"/>
          <w:kern w:val="0"/>
          <w:sz w:val="23"/>
          <w:szCs w:val="23"/>
        </w:rPr>
        <w:t>三. 作鼓舞人的勸慰者</w:t>
      </w:r>
    </w:p>
    <w:p w:rsidR="00105035" w:rsidRPr="00105035" w:rsidRDefault="00105035" w:rsidP="00F57A14">
      <w:pPr>
        <w:widowControl/>
        <w:adjustRightInd/>
        <w:spacing w:beforeLines="30" w:before="72" w:line="340" w:lineRule="exact"/>
        <w:jc w:val="both"/>
        <w:textAlignment w:val="auto"/>
        <w:rPr>
          <w:rFonts w:ascii="華康仿宋體W4" w:eastAsia="華康仿宋體W4"/>
          <w:color w:val="000000"/>
          <w:kern w:val="0"/>
          <w:sz w:val="23"/>
          <w:szCs w:val="23"/>
        </w:rPr>
      </w:pPr>
      <w:r w:rsidRPr="00105035">
        <w:rPr>
          <w:rFonts w:ascii="華康仿宋體W4" w:eastAsia="華康仿宋體W4" w:hint="eastAsia"/>
          <w:color w:val="000000"/>
          <w:spacing w:val="0"/>
          <w:kern w:val="0"/>
          <w:sz w:val="23"/>
          <w:szCs w:val="23"/>
        </w:rPr>
        <w:t>四. 最核心的身份</w:t>
      </w:r>
      <w:r w:rsidRPr="00105035">
        <w:rPr>
          <w:rFonts w:ascii="華康仿宋體W4" w:eastAsia="華康仿宋體W4" w:hint="eastAsia"/>
          <w:color w:val="000000"/>
          <w:kern w:val="0"/>
          <w:sz w:val="23"/>
          <w:szCs w:val="23"/>
        </w:rPr>
        <w:t>：天父的兒女</w:t>
      </w:r>
    </w:p>
    <w:p w:rsidR="00105035" w:rsidRPr="00105035" w:rsidRDefault="00105035" w:rsidP="00F57A14">
      <w:pPr>
        <w:pStyle w:val="xs12"/>
        <w:shd w:val="clear" w:color="auto" w:fill="FFFFFF"/>
        <w:spacing w:beforeLines="50" w:before="120" w:beforeAutospacing="0" w:after="0" w:afterAutospacing="0" w:line="340" w:lineRule="exact"/>
        <w:jc w:val="both"/>
        <w:rPr>
          <w:rFonts w:ascii="華康仿宋體W4" w:eastAsia="華康仿宋體W4" w:hAnsi="Times New Roman" w:cs="Times New Roman"/>
          <w:color w:val="000000"/>
          <w:sz w:val="23"/>
          <w:szCs w:val="23"/>
        </w:rPr>
      </w:pPr>
      <w:r w:rsidRPr="00105035">
        <w:rPr>
          <w:rFonts w:ascii="華康仿宋體W4" w:eastAsia="華康仿宋體W4" w:hAnsi="Times New Roman" w:cs="Times New Roman" w:hint="eastAsia"/>
          <w:color w:val="000000"/>
          <w:sz w:val="23"/>
          <w:szCs w:val="23"/>
        </w:rPr>
        <w:t>你們看，父賜給我們的是怎麼樣的愛，讓我們得稱為神的兒女！我們也確實是他的兒女。(約翰一書 3:1)</w:t>
      </w:r>
    </w:p>
    <w:p w:rsidR="00CC2291" w:rsidRPr="00767B32" w:rsidRDefault="00CC2291" w:rsidP="00105035">
      <w:pPr>
        <w:pStyle w:val="xs12"/>
        <w:shd w:val="clear" w:color="auto" w:fill="FFFFFF"/>
        <w:spacing w:before="0" w:beforeAutospacing="0" w:after="0" w:afterAutospacing="0" w:line="340" w:lineRule="exact"/>
        <w:jc w:val="both"/>
        <w:rPr>
          <w:rFonts w:ascii="華康魏碑體" w:eastAsia="華康魏碑體" w:hAnsiTheme="minorHAnsi" w:cstheme="minorBidi"/>
          <w:kern w:val="2"/>
          <w:sz w:val="32"/>
          <w:szCs w:val="32"/>
          <w:u w:val="single"/>
        </w:rPr>
      </w:pPr>
      <w:r w:rsidRPr="00767B32">
        <w:rPr>
          <w:rFonts w:ascii="華康魏碑體" w:eastAsia="華康魏碑體" w:hAnsiTheme="minorHAnsi" w:cstheme="minorBidi" w:hint="eastAsia"/>
          <w:kern w:val="2"/>
          <w:sz w:val="32"/>
          <w:szCs w:val="32"/>
          <w:u w:val="single"/>
        </w:rPr>
        <w:t>她偷家裏的東西</w:t>
      </w:r>
    </w:p>
    <w:p w:rsidR="00CC2291" w:rsidRPr="00CC2291" w:rsidRDefault="00CC2291" w:rsidP="00CC2291">
      <w:pPr>
        <w:pStyle w:val="xs12"/>
        <w:shd w:val="clear" w:color="auto" w:fill="FFFFFF"/>
        <w:spacing w:beforeLines="30" w:before="72" w:beforeAutospacing="0" w:after="0" w:afterAutospacing="0" w:line="300" w:lineRule="exact"/>
        <w:jc w:val="both"/>
        <w:rPr>
          <w:rFonts w:ascii="Segoe UI" w:hAnsi="Segoe UI" w:cs="Segoe UI"/>
          <w:color w:val="201F1E"/>
          <w:sz w:val="23"/>
          <w:szCs w:val="23"/>
        </w:rPr>
      </w:pPr>
      <w:r w:rsidRPr="00CC2291">
        <w:rPr>
          <w:rStyle w:val="xs14"/>
          <w:rFonts w:ascii="標楷體" w:eastAsia="標楷體" w:hAnsi="標楷體" w:cs="Segoe UI" w:hint="eastAsia"/>
          <w:color w:val="201F1E"/>
          <w:sz w:val="23"/>
          <w:szCs w:val="23"/>
          <w:bdr w:val="none" w:sz="0" w:space="0" w:color="auto" w:frame="1"/>
        </w:rPr>
        <w:t>從表面上看起來，他們有一個理想的家庭：房子很漂亮，夫妻很吸引人，孩子很可愛。但實際上他們一點也不理想，因為這個妻子迷上了賭博。雖然她曾經向心理輔導員、心理治療師、牧師等不同人求助，但卻沒有效果；她每隔一陣子就會提光銀行的存款，或典當家裏值錢的東西，然後把錢全部輸在賭局中。</w:t>
      </w:r>
    </w:p>
    <w:p w:rsidR="00CC2291" w:rsidRPr="00CC2291" w:rsidRDefault="00CC2291" w:rsidP="00CC2291">
      <w:pPr>
        <w:pStyle w:val="xs12"/>
        <w:shd w:val="clear" w:color="auto" w:fill="FFFFFF"/>
        <w:spacing w:beforeLines="30" w:before="72" w:beforeAutospacing="0" w:after="0" w:afterAutospacing="0" w:line="300" w:lineRule="exact"/>
        <w:jc w:val="both"/>
        <w:rPr>
          <w:rFonts w:ascii="Segoe UI" w:hAnsi="Segoe UI" w:cs="Segoe UI"/>
          <w:color w:val="201F1E"/>
          <w:sz w:val="23"/>
          <w:szCs w:val="23"/>
        </w:rPr>
      </w:pPr>
      <w:r w:rsidRPr="00CC2291">
        <w:rPr>
          <w:rStyle w:val="xs14"/>
          <w:rFonts w:ascii="標楷體" w:eastAsia="標楷體" w:hAnsi="標楷體" w:cs="Segoe UI" w:hint="eastAsia"/>
          <w:color w:val="201F1E"/>
          <w:sz w:val="23"/>
          <w:szCs w:val="23"/>
          <w:bdr w:val="none" w:sz="0" w:space="0" w:color="auto" w:frame="1"/>
        </w:rPr>
        <w:t>她的行為使得他們家一次次地瀕臨破產，連她那位作執行長的丈夫的薪水也無法償還她所欠的全部債務。她在財務上對家庭所造成的損失，大概要用半輩子才能補得過來，更不用說這對她丈夫所造成的無法估計的痛苦──偷竊金錢、毀掉家庭安全感、不停地欺騙。</w:t>
      </w:r>
    </w:p>
    <w:p w:rsidR="00CC2291" w:rsidRPr="00CC2291" w:rsidRDefault="00CC2291" w:rsidP="00CC2291">
      <w:pPr>
        <w:pStyle w:val="xs12"/>
        <w:shd w:val="clear" w:color="auto" w:fill="FFFFFF"/>
        <w:spacing w:beforeLines="30" w:before="72" w:beforeAutospacing="0" w:after="0" w:afterAutospacing="0" w:line="300" w:lineRule="exact"/>
        <w:jc w:val="both"/>
        <w:rPr>
          <w:rFonts w:ascii="Segoe UI" w:hAnsi="Segoe UI" w:cs="Segoe UI"/>
          <w:color w:val="201F1E"/>
          <w:sz w:val="23"/>
          <w:szCs w:val="23"/>
        </w:rPr>
      </w:pPr>
      <w:r w:rsidRPr="00CC2291">
        <w:rPr>
          <w:rStyle w:val="xs14"/>
          <w:rFonts w:ascii="標楷體" w:eastAsia="標楷體" w:hAnsi="標楷體" w:cs="Segoe UI" w:hint="eastAsia"/>
          <w:color w:val="201F1E"/>
          <w:sz w:val="23"/>
          <w:szCs w:val="23"/>
          <w:bdr w:val="none" w:sz="0" w:space="0" w:color="auto" w:frame="1"/>
        </w:rPr>
        <w:t>但這位丈夫沒有離開她。每一次她偷錢、損害他的未來時，他都原諒她，並且再次接納她；即使在她準備自殺、放棄自己生命的時候，他都仍然愛她。就像聖經中的先知何西阿接納不忠的妻子一樣，我的這位朋友也繼續地去愛他的妻子，不論她是多麼的糟糕。</w:t>
      </w:r>
    </w:p>
    <w:p w:rsidR="00CC2291" w:rsidRPr="00CC2291" w:rsidRDefault="00CC2291" w:rsidP="00CC2291">
      <w:pPr>
        <w:pStyle w:val="xs12"/>
        <w:shd w:val="clear" w:color="auto" w:fill="FFFFFF"/>
        <w:spacing w:beforeLines="30" w:before="72" w:beforeAutospacing="0" w:after="0" w:afterAutospacing="0" w:line="300" w:lineRule="exact"/>
        <w:jc w:val="both"/>
        <w:rPr>
          <w:rFonts w:ascii="Segoe UI" w:hAnsi="Segoe UI" w:cs="Segoe UI"/>
          <w:color w:val="201F1E"/>
          <w:sz w:val="23"/>
          <w:szCs w:val="23"/>
        </w:rPr>
      </w:pPr>
      <w:r w:rsidRPr="00CC2291">
        <w:rPr>
          <w:rStyle w:val="xs14"/>
          <w:rFonts w:ascii="標楷體" w:eastAsia="標楷體" w:hAnsi="標楷體" w:cs="Segoe UI" w:hint="eastAsia"/>
          <w:color w:val="201F1E"/>
          <w:sz w:val="23"/>
          <w:szCs w:val="23"/>
          <w:bdr w:val="none" w:sz="0" w:space="0" w:color="auto" w:frame="1"/>
        </w:rPr>
        <w:t>有一次我問這位年輕的丈夫，他為什麼不結束這段惡夢般的婚姻。他的回答很簡單：「我的孩子需要她，但更重要的是，他們需要認識他們的主。如果他們在地上的父親都不能饒恕他們的母親，他們</w:t>
      </w:r>
      <w:r w:rsidRPr="00CC2291">
        <w:rPr>
          <w:rStyle w:val="xs14"/>
          <w:rFonts w:ascii="標楷體" w:eastAsia="標楷體" w:hAnsi="標楷體" w:cs="Segoe UI" w:hint="eastAsia"/>
          <w:color w:val="201F1E"/>
          <w:sz w:val="23"/>
          <w:szCs w:val="23"/>
          <w:bdr w:val="none" w:sz="0" w:space="0" w:color="auto" w:frame="1"/>
        </w:rPr>
        <w:t>怎麼能認識到在天上的父神會赦免他們呢？如果我的妻子不能得到家中屬靈領袖的那種不記過犯的愛，她怎麼能認識到神的愛呢？」</w:t>
      </w:r>
    </w:p>
    <w:p w:rsidR="00CC2291" w:rsidRPr="00CC2291" w:rsidRDefault="00CC2291" w:rsidP="00CC2291">
      <w:pPr>
        <w:pStyle w:val="xs12"/>
        <w:shd w:val="clear" w:color="auto" w:fill="FFFFFF"/>
        <w:spacing w:beforeLines="30" w:before="72" w:beforeAutospacing="0" w:after="0" w:afterAutospacing="0" w:line="300" w:lineRule="exact"/>
        <w:jc w:val="both"/>
        <w:rPr>
          <w:rFonts w:ascii="Segoe UI" w:hAnsi="Segoe UI" w:cs="Segoe UI"/>
          <w:color w:val="201F1E"/>
          <w:sz w:val="23"/>
          <w:szCs w:val="23"/>
        </w:rPr>
      </w:pPr>
      <w:r w:rsidRPr="00CC2291">
        <w:rPr>
          <w:rStyle w:val="xs14"/>
          <w:rFonts w:ascii="標楷體" w:eastAsia="標楷體" w:hAnsi="標楷體" w:cs="Segoe UI" w:hint="eastAsia"/>
          <w:color w:val="201F1E"/>
          <w:sz w:val="23"/>
          <w:szCs w:val="23"/>
          <w:bdr w:val="none" w:sz="0" w:space="0" w:color="auto" w:frame="1"/>
        </w:rPr>
        <w:t>這位丈夫奉基督的名，並為了家庭屬靈的益處，繼續地持守他的婚姻。他擺在最優先的事，是他的家人能認識永恆的恩典。在作法上，他接受別人的警告而把錢另外收藏起來，以免讓他妻子的弱點繼續惡化；他堅持她要接受輔導；他讓她多做那些能加強她自我形象的事；他帶領全家固定參加教會聚會；他以尊重和愛來對待他妻子。</w:t>
      </w:r>
    </w:p>
    <w:p w:rsidR="00C71D86" w:rsidRPr="00CC2291" w:rsidRDefault="00CC2291" w:rsidP="00CC2291">
      <w:pPr>
        <w:spacing w:beforeLines="30" w:before="72" w:line="300" w:lineRule="exact"/>
        <w:rPr>
          <w:rStyle w:val="xs14"/>
          <w:rFonts w:cs="Segoe UI"/>
          <w:color w:val="201F1E"/>
          <w:bdr w:val="none" w:sz="0" w:space="0" w:color="auto" w:frame="1"/>
        </w:rPr>
      </w:pPr>
      <w:r w:rsidRPr="00CC2291">
        <w:rPr>
          <w:rStyle w:val="xs14"/>
          <w:rFonts w:ascii="標楷體" w:eastAsia="標楷體" w:hAnsi="標楷體" w:cs="Segoe UI" w:hint="eastAsia"/>
          <w:color w:val="201F1E"/>
          <w:spacing w:val="0"/>
          <w:kern w:val="0"/>
          <w:sz w:val="23"/>
          <w:szCs w:val="23"/>
          <w:bdr w:val="none" w:sz="0" w:space="0" w:color="auto" w:frame="1"/>
        </w:rPr>
        <w:t>他運用一切聖經的知識和權柄來幫助他的妻子。藉著這一切，他做到了聖經所賦予他作為一個家中屬靈領袖的責任，即使他必須為了其他人的好處而犧牲自己。(選自「真愛方程式」柴培爾</w:t>
      </w:r>
      <w:r>
        <w:rPr>
          <w:rStyle w:val="xs14"/>
          <w:rFonts w:ascii="標楷體" w:eastAsia="標楷體" w:hAnsi="標楷體" w:cs="Segoe UI" w:hint="eastAsia"/>
          <w:color w:val="201F1E"/>
          <w:sz w:val="23"/>
          <w:szCs w:val="23"/>
          <w:bdr w:val="none" w:sz="0" w:space="0" w:color="auto" w:frame="1"/>
        </w:rPr>
        <w:t>)</w:t>
      </w:r>
      <w:r w:rsidR="004E66FA" w:rsidRPr="00CC2291">
        <w:rPr>
          <w:rStyle w:val="xs14"/>
          <w:rFonts w:ascii="標楷體" w:eastAsia="標楷體" w:hAnsi="標楷體" w:cs="Segoe UI" w:hint="eastAsia"/>
          <w:color w:val="201F1E"/>
          <w:sz w:val="28"/>
          <w:szCs w:val="28"/>
          <w:bdr w:val="none" w:sz="0" w:space="0" w:color="auto" w:frame="1"/>
        </w:rPr>
        <w:sym w:font="Webdings" w:char="F059"/>
      </w:r>
    </w:p>
    <w:p w:rsidR="00FF7053" w:rsidRPr="006F4F3D" w:rsidRDefault="00FF7053" w:rsidP="00FF7053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FF7053" w:rsidRPr="00326125" w:rsidRDefault="00FF7053" w:rsidP="00FF705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FF7053" w:rsidRPr="00326125" w:rsidRDefault="00FF7053" w:rsidP="00FF705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A1CEA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F7053" w:rsidRPr="00326125" w:rsidRDefault="00FF7053" w:rsidP="00FF705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FF7053" w:rsidRDefault="00FF7053" w:rsidP="00FF705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FF7053" w:rsidRDefault="00FF7053" w:rsidP="00FF705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  <w:r w:rsidR="00DA1CEA">
        <w:rPr>
          <w:rFonts w:ascii="華康細圓體(P)" w:eastAsia="華康細圓體(P)" w:hint="eastAsia"/>
          <w:b/>
          <w:spacing w:val="0"/>
          <w:sz w:val="20"/>
        </w:rPr>
        <w:t>、初信造就班</w:t>
      </w:r>
    </w:p>
    <w:p w:rsidR="00FF7053" w:rsidRPr="00326125" w:rsidRDefault="00FF7053" w:rsidP="00FF705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FF7053" w:rsidRDefault="00FF7053" w:rsidP="00FF705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A1CEA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F7053" w:rsidRDefault="00FF7053" w:rsidP="00FF705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A1CEA">
        <w:rPr>
          <w:rFonts w:ascii="華康細圓體(P)" w:eastAsia="華康細圓體(P)" w:hint="eastAsia"/>
          <w:b/>
          <w:spacing w:val="0"/>
          <w:sz w:val="20"/>
        </w:rPr>
        <w:t>許家蓁</w:t>
      </w:r>
      <w:r w:rsidR="0016255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F7053" w:rsidRPr="00326125" w:rsidRDefault="00FF7053" w:rsidP="00FF705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651B7">
        <w:rPr>
          <w:rFonts w:ascii="華康細圓體(P)" w:eastAsia="華康細圓體(P)" w:hint="eastAsia"/>
          <w:b/>
          <w:spacing w:val="0"/>
          <w:sz w:val="20"/>
        </w:rPr>
        <w:t>呂美莞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6255F" w:rsidRDefault="00FF7053" w:rsidP="00FF705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651B7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FF7053" w:rsidRDefault="00FF7053" w:rsidP="00FF7053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651B7"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53375B" w:rsidRDefault="003651B7" w:rsidP="003651B7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魏碑體" w:eastAsia="華康魏碑體" w:hAnsiTheme="minorHAnsi" w:cstheme="minorBidi"/>
          <w:spacing w:val="0"/>
          <w:kern w:val="2"/>
          <w:sz w:val="32"/>
          <w:szCs w:val="32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663774" w:rsidRDefault="00663774" w:rsidP="003651B7">
      <w:pPr>
        <w:adjustRightInd/>
        <w:spacing w:beforeLines="100" w:before="240" w:line="400" w:lineRule="exact"/>
        <w:jc w:val="both"/>
        <w:textAlignment w:val="auto"/>
        <w:rPr>
          <w:rFonts w:ascii="華康魏碑體" w:eastAsia="華康魏碑體" w:hAnsiTheme="minorHAnsi" w:cstheme="minorBidi"/>
          <w:spacing w:val="0"/>
          <w:kern w:val="2"/>
          <w:sz w:val="32"/>
          <w:szCs w:val="32"/>
        </w:rPr>
      </w:pPr>
      <w:r>
        <w:rPr>
          <w:rFonts w:ascii="華康魏碑體" w:eastAsia="華康魏碑體" w:hAnsiTheme="minorHAnsi" w:cstheme="minorBidi" w:hint="eastAsia"/>
          <w:spacing w:val="0"/>
          <w:kern w:val="2"/>
          <w:sz w:val="32"/>
          <w:szCs w:val="32"/>
        </w:rPr>
        <w:lastRenderedPageBreak/>
        <w:t>讀聖經的良伴</w:t>
      </w:r>
    </w:p>
    <w:p w:rsidR="0053375B" w:rsidRDefault="00663774" w:rsidP="00663774">
      <w:pPr>
        <w:adjustRightInd/>
        <w:spacing w:line="400" w:lineRule="exact"/>
        <w:jc w:val="both"/>
        <w:textAlignment w:val="auto"/>
        <w:rPr>
          <w:rFonts w:ascii="華康魏碑體" w:eastAsia="華康魏碑體" w:hAnsiTheme="minorHAnsi" w:cstheme="minorBidi"/>
          <w:spacing w:val="0"/>
          <w:kern w:val="2"/>
          <w:sz w:val="32"/>
          <w:szCs w:val="32"/>
        </w:rPr>
      </w:pPr>
      <w:r w:rsidRPr="00663774">
        <w:rPr>
          <w:rFonts w:ascii="華康彩帶體 Std W7" w:eastAsia="華康彩帶體 Std W7" w:hAnsi="華康彩帶體 Std W7" w:cstheme="minorBidi" w:hint="eastAsia"/>
          <w:spacing w:val="0"/>
          <w:kern w:val="2"/>
          <w:sz w:val="32"/>
          <w:szCs w:val="32"/>
        </w:rPr>
        <w:t>~~</w:t>
      </w:r>
      <w:r w:rsidR="0053375B">
        <w:rPr>
          <w:rFonts w:ascii="華康魏碑體" w:eastAsia="華康魏碑體" w:hAnsiTheme="minorHAnsi" w:cstheme="minorBidi" w:hint="eastAsia"/>
          <w:spacing w:val="0"/>
          <w:kern w:val="2"/>
          <w:sz w:val="32"/>
          <w:szCs w:val="32"/>
        </w:rPr>
        <w:t>《以馬忤斯聖經課程》</w:t>
      </w:r>
    </w:p>
    <w:p w:rsidR="0053375B" w:rsidRPr="00DA1CEA" w:rsidRDefault="0053375B" w:rsidP="00DA1CEA">
      <w:pPr>
        <w:adjustRightInd/>
        <w:spacing w:beforeLines="50" w:before="120" w:line="320" w:lineRule="exact"/>
        <w:jc w:val="both"/>
        <w:textAlignment w:val="auto"/>
        <w:rPr>
          <w:rFonts w:ascii="DFChuW4-B5" w:eastAsia="DFChuW4-B5" w:hAnsi="微軟正黑體" w:cstheme="minorBidi"/>
          <w:spacing w:val="0"/>
          <w:kern w:val="2"/>
          <w:sz w:val="22"/>
          <w:szCs w:val="22"/>
        </w:rPr>
      </w:pPr>
      <w:r w:rsidRPr="00DA1CEA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1938年，加拿大聚會處（Brethren Assembly）差派在剛果服事的宣教士R.E. Harlow哈勞弟兄，蒙神呼召在北美建立一所聖經學校。不久他返國述職，即於1941年與John Smart司馬特 與Ernest Tatham塔特姆弟兄，在加拿大多倫多市創立了《以馬忤斯聖經學校》。第一年開學，就有144名學生報名參加，</w:t>
      </w:r>
      <w:r w:rsidR="00CC2291" w:rsidRPr="00CC2291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來</w:t>
      </w:r>
      <w:r w:rsidRPr="00DA1CEA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研習上帝的話語；然而課堂授課的方式，會有時間與空間的限制。</w:t>
      </w:r>
      <w:r w:rsidR="00BD151D" w:rsidRPr="00BD151D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為了</w:t>
      </w:r>
      <w:r w:rsidRPr="00DA1CEA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要大量的推廣研讀神的話語，於是將教材編撰為自修性質的函授課程。到1948年底，北美東北部已有2000多位學生，研習17個課程；次年聖經學者William MacDonald馬唐納弟兄加入服事，大量編撰教導聖經--「基要真理」與「新約每卷研讀」的課程。1949年菲律賓的宣教士Cyril Brooks布洛克弟兄，將《以馬忤斯課程》帶入菲律賓宣教工場；他透過廣播節目教導聖經，並向提出需求的聽眾提供免費的《以馬忤斯課程》。這項舉動開拓了《以馬忤斯聖經課程》走向世界之路；至今以馬忤斯已在全球100多個國家設置辦公室，課程已翻譯125種以上語言，2018年就有120萬份以上課程正在發放、研讀並回收作業。</w:t>
      </w:r>
    </w:p>
    <w:p w:rsidR="0053375B" w:rsidRPr="00DA1CEA" w:rsidRDefault="0053375B" w:rsidP="00DA1CEA">
      <w:pPr>
        <w:adjustRightInd/>
        <w:spacing w:beforeLines="50" w:before="120" w:line="320" w:lineRule="exact"/>
        <w:jc w:val="both"/>
        <w:textAlignment w:val="auto"/>
        <w:rPr>
          <w:rFonts w:ascii="DFChuW4-B5" w:eastAsia="DFChuW4-B5" w:hAnsi="微軟正黑體" w:cstheme="minorBidi"/>
          <w:spacing w:val="0"/>
          <w:kern w:val="2"/>
          <w:sz w:val="22"/>
          <w:szCs w:val="22"/>
        </w:rPr>
      </w:pPr>
      <w:r w:rsidRPr="00DA1CEA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《台北基督徒聚會處》於1952年前即向香港取得中文課程，並於教會內以及台東監獄推廣《以馬忤斯聖經函授課程》；1953年以馬忤斯校長哈勞弟兄來台訪問，並視察台灣分校函授課程事工。隨後台北聚會處正式成立「以馬忤斯聖經函授課程台灣分校」</w:t>
      </w:r>
      <w:r w:rsidR="00BD151D">
        <w:rPr>
          <w:rFonts w:ascii="DFChuW4-B5" w:eastAsiaTheme="minorEastAsia" w:hAnsi="微軟正黑體" w:cstheme="minorBidi" w:hint="eastAsia"/>
          <w:spacing w:val="0"/>
          <w:kern w:val="2"/>
          <w:sz w:val="22"/>
          <w:szCs w:val="22"/>
        </w:rPr>
        <w:t>。</w:t>
      </w:r>
      <w:r w:rsidRPr="00DA1CEA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1967年起大部分中文課程皆由台灣重新翻譯，並予以編輯；至1968年底，已有近二千位學員研讀至少一門課程以上。然隨社會學習風氣之轉變，自1970年起台灣研修以馬忤斯課程學生銳減，年度學生人數僅數十位；1988年台北聚會處正式終止紙本式課程的推廣，轉為逐步將課程數位化。2019年已完成20個紙本課程、30個pdf文書檔案課程，加上正在進行製作的5個課程。</w:t>
      </w:r>
      <w:r w:rsidR="00BD151D" w:rsidRPr="00BD151D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可</w:t>
      </w:r>
      <w:r w:rsidR="00BD151D" w:rsidRPr="00DA1CEA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用來</w:t>
      </w:r>
      <w:r w:rsidR="00BD151D" w:rsidRPr="00BD151D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自修、</w:t>
      </w:r>
      <w:r w:rsidR="00BD151D" w:rsidRPr="00DA1CEA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慕道班、初信班、小組研討</w:t>
      </w:r>
      <w:r w:rsidR="00BD151D" w:rsidRPr="00BD151D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等</w:t>
      </w:r>
      <w:r w:rsidR="00767B32" w:rsidRPr="00767B32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，歡迎弟兄姊妹參考使用</w:t>
      </w:r>
      <w:r w:rsidR="00BD151D" w:rsidRPr="00DA1CEA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。</w:t>
      </w:r>
    </w:p>
    <w:p w:rsidR="00FF067C" w:rsidRDefault="0053375B" w:rsidP="00DA1CEA">
      <w:pPr>
        <w:adjustRightInd/>
        <w:spacing w:beforeLines="50" w:before="120" w:line="320" w:lineRule="exact"/>
        <w:jc w:val="both"/>
        <w:textAlignment w:val="auto"/>
        <w:rPr>
          <w:sz w:val="28"/>
          <w:szCs w:val="28"/>
        </w:rPr>
      </w:pPr>
      <w:r w:rsidRPr="00DA1CEA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2007年，馬尼拉</w:t>
      </w:r>
      <w:r w:rsidR="00767B32">
        <w:rPr>
          <w:rFonts w:ascii="DFChuW4-B5" w:eastAsiaTheme="minorEastAsia" w:hAnsi="微軟正黑體" w:cstheme="minorBidi" w:hint="eastAsia"/>
          <w:spacing w:val="0"/>
          <w:kern w:val="2"/>
          <w:sz w:val="22"/>
          <w:szCs w:val="22"/>
        </w:rPr>
        <w:t>《</w:t>
      </w:r>
      <w:r w:rsidRPr="00DA1CEA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以馬忤斯東亞辦公室</w:t>
      </w:r>
      <w:r w:rsidR="00767B32">
        <w:rPr>
          <w:rFonts w:ascii="DFChuW4-B5" w:eastAsiaTheme="minorEastAsia" w:hAnsi="微軟正黑體" w:cstheme="minorBidi" w:hint="eastAsia"/>
          <w:spacing w:val="0"/>
          <w:kern w:val="2"/>
          <w:sz w:val="22"/>
          <w:szCs w:val="22"/>
        </w:rPr>
        <w:t>》</w:t>
      </w:r>
      <w:r w:rsidRPr="00DA1CEA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發起，每2-3年舉行一次各地區負責同工會議，切磋事工推廣經驗，以及分享神在各處的見證</w:t>
      </w:r>
      <w:r w:rsidR="00BD151D">
        <w:rPr>
          <w:rFonts w:ascii="DFChuW4-B5" w:eastAsiaTheme="minorEastAsia" w:hAnsi="微軟正黑體" w:cstheme="minorBidi" w:hint="eastAsia"/>
          <w:spacing w:val="0"/>
          <w:kern w:val="2"/>
          <w:sz w:val="22"/>
          <w:szCs w:val="22"/>
        </w:rPr>
        <w:t>，</w:t>
      </w:r>
      <w:r w:rsidRPr="00DA1CEA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台灣均有派員參加</w:t>
      </w:r>
      <w:bookmarkStart w:id="0" w:name="_GoBack"/>
      <w:r w:rsidR="00BD151D">
        <w:rPr>
          <w:rFonts w:ascii="DFChuW4-B5" w:eastAsiaTheme="minorEastAsia" w:hAnsi="微軟正黑體" w:cstheme="minorBidi" w:hint="eastAsia"/>
          <w:spacing w:val="0"/>
          <w:kern w:val="2"/>
          <w:sz w:val="22"/>
          <w:szCs w:val="22"/>
        </w:rPr>
        <w:t>《</w:t>
      </w:r>
      <w:r w:rsidRPr="00DA1CEA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東亞地區會議</w:t>
      </w:r>
      <w:r w:rsidR="00BD151D">
        <w:rPr>
          <w:rFonts w:ascii="DFChuW4-B5" w:eastAsiaTheme="minorEastAsia" w:hAnsi="微軟正黑體" w:cstheme="minorBidi" w:hint="eastAsia"/>
          <w:spacing w:val="0"/>
          <w:kern w:val="2"/>
          <w:sz w:val="22"/>
          <w:szCs w:val="22"/>
        </w:rPr>
        <w:t>》</w:t>
      </w:r>
      <w:bookmarkEnd w:id="0"/>
      <w:r w:rsidRPr="00DA1CEA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；</w:t>
      </w:r>
      <w:r w:rsidRPr="00105035">
        <w:rPr>
          <w:rFonts w:ascii="DFChuW4-B5" w:eastAsia="DFChuW4-B5" w:hAnsi="微軟正黑體" w:cstheme="minorBidi" w:hint="eastAsia"/>
          <w:b/>
          <w:spacing w:val="0"/>
          <w:kern w:val="2"/>
          <w:sz w:val="22"/>
          <w:szCs w:val="22"/>
        </w:rPr>
        <w:t>今年</w:t>
      </w:r>
      <w:r w:rsidR="00BD151D" w:rsidRPr="00105035">
        <w:rPr>
          <w:rFonts w:asciiTheme="minorEastAsia" w:eastAsiaTheme="minorEastAsia" w:hAnsiTheme="minorEastAsia" w:cstheme="minorBidi" w:hint="eastAsia"/>
          <w:b/>
          <w:spacing w:val="0"/>
          <w:kern w:val="2"/>
          <w:sz w:val="22"/>
          <w:szCs w:val="22"/>
        </w:rPr>
        <w:t>8/</w:t>
      </w:r>
      <w:r w:rsidR="00767B32" w:rsidRPr="00105035">
        <w:rPr>
          <w:rFonts w:asciiTheme="minorEastAsia" w:eastAsiaTheme="minorEastAsia" w:hAnsiTheme="minorEastAsia" w:cstheme="minorBidi" w:hint="eastAsia"/>
          <w:b/>
          <w:spacing w:val="0"/>
          <w:kern w:val="2"/>
          <w:sz w:val="22"/>
          <w:szCs w:val="22"/>
        </w:rPr>
        <w:t>19</w:t>
      </w:r>
      <w:r w:rsidR="00BD151D" w:rsidRPr="00105035">
        <w:rPr>
          <w:rFonts w:asciiTheme="minorEastAsia" w:eastAsiaTheme="minorEastAsia" w:hAnsiTheme="minorEastAsia" w:cstheme="minorBidi" w:hint="eastAsia"/>
          <w:b/>
          <w:spacing w:val="0"/>
          <w:kern w:val="2"/>
          <w:sz w:val="22"/>
          <w:szCs w:val="22"/>
        </w:rPr>
        <w:t>~</w:t>
      </w:r>
      <w:r w:rsidR="00767B32" w:rsidRPr="00105035">
        <w:rPr>
          <w:rFonts w:asciiTheme="minorEastAsia" w:eastAsiaTheme="minorEastAsia" w:hAnsiTheme="minorEastAsia" w:cstheme="minorBidi" w:hint="eastAsia"/>
          <w:b/>
          <w:spacing w:val="0"/>
          <w:kern w:val="2"/>
          <w:sz w:val="22"/>
          <w:szCs w:val="22"/>
        </w:rPr>
        <w:t>24</w:t>
      </w:r>
      <w:r w:rsidRPr="00105035">
        <w:rPr>
          <w:rFonts w:ascii="DFChuW4-B5" w:eastAsia="DFChuW4-B5" w:hAnsi="微軟正黑體" w:cstheme="minorBidi" w:hint="eastAsia"/>
          <w:b/>
          <w:spacing w:val="0"/>
          <w:kern w:val="2"/>
          <w:sz w:val="22"/>
          <w:szCs w:val="22"/>
        </w:rPr>
        <w:t>由韓國負責</w:t>
      </w:r>
      <w:r w:rsidR="00BD151D" w:rsidRPr="00105035">
        <w:rPr>
          <w:rFonts w:ascii="DFChuW4-B5" w:eastAsia="DFChuW4-B5" w:hAnsi="微軟正黑體" w:cstheme="minorBidi" w:hint="eastAsia"/>
          <w:b/>
          <w:spacing w:val="0"/>
          <w:kern w:val="2"/>
          <w:sz w:val="22"/>
          <w:szCs w:val="22"/>
        </w:rPr>
        <w:t>舉辦</w:t>
      </w:r>
      <w:r w:rsidRPr="00105035">
        <w:rPr>
          <w:rFonts w:ascii="DFChuW4-B5" w:eastAsia="DFChuW4-B5" w:hAnsi="微軟正黑體" w:cstheme="minorBidi" w:hint="eastAsia"/>
          <w:b/>
          <w:spacing w:val="0"/>
          <w:kern w:val="2"/>
          <w:sz w:val="22"/>
          <w:szCs w:val="22"/>
        </w:rPr>
        <w:t>，會議的主題是--「如何有效地推廣以馬忤斯課程」；台灣將由任駿弟兄、馬鈺婷姊妹代表前往。</w:t>
      </w:r>
      <w:r w:rsidRPr="00DA1CEA">
        <w:rPr>
          <w:rFonts w:ascii="DFChuW4-B5" w:eastAsia="DFChuW4-B5" w:hAnsi="微軟正黑體" w:cstheme="minorBidi" w:hint="eastAsia"/>
          <w:spacing w:val="0"/>
          <w:kern w:val="2"/>
          <w:sz w:val="22"/>
          <w:szCs w:val="22"/>
        </w:rPr>
        <w:t>與各地代表交流，學習別人的作法與長處，以加強推動我們的事工。</w:t>
      </w:r>
      <w:r w:rsidR="0004426D" w:rsidRPr="00F67D0F">
        <w:rPr>
          <w:rFonts w:hint="eastAsia"/>
          <w:sz w:val="28"/>
          <w:szCs w:val="28"/>
        </w:rPr>
        <w:sym w:font="Webdings" w:char="F059"/>
      </w:r>
    </w:p>
    <w:p w:rsidR="00842CEE" w:rsidRPr="00FB39B2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FF067C" w:rsidRPr="00FB39B2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546E8B" w:rsidRPr="003C5550" w:rsidRDefault="00546E8B" w:rsidP="00DA1CEA">
      <w:pPr>
        <w:tabs>
          <w:tab w:val="left" w:pos="1"/>
          <w:tab w:val="left" w:pos="451"/>
          <w:tab w:val="left" w:pos="560"/>
          <w:tab w:val="right" w:pos="3360"/>
        </w:tabs>
        <w:spacing w:line="20" w:lineRule="exact"/>
        <w:ind w:leftChars="-100" w:left="-224" w:rightChars="-160" w:right="-358" w:firstLine="227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4"/>
          <w:szCs w:val="24"/>
        </w:rPr>
      </w:pPr>
    </w:p>
    <w:p w:rsidR="00F236DC" w:rsidRDefault="00F236DC" w:rsidP="00F236D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60" w:lineRule="exact"/>
        <w:ind w:leftChars="-50" w:left="-112" w:rightChars="-50" w:right="-112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F236DC" w:rsidRDefault="00F57A14" w:rsidP="00F236D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60" w:lineRule="exact"/>
        <w:ind w:leftChars="-50" w:left="-112" w:rightChars="-50" w:right="-112"/>
        <w:rPr>
          <w:rFonts w:ascii="華康龍門石碑(P)" w:eastAsia="華康龍門石碑(P)" w:hAnsi="華康古印體" w:cs="Times New Roman"/>
          <w:spacing w:val="-6"/>
          <w:kern w:val="20"/>
        </w:rPr>
      </w:pPr>
      <w:r w:rsidRPr="00F57A14">
        <w:rPr>
          <w:rFonts w:ascii="華康龍門石碑(P)" w:eastAsia="華康龍門石碑(P)" w:hAnsi="華康古印體" w:cs="Times New Roman" w:hint="eastAsia"/>
          <w:spacing w:val="-6"/>
          <w:kern w:val="20"/>
        </w:rPr>
        <w:t>他醒悟過來，就說：『我父親有多少的雇工，口糧有餘，我倒在這裏餓死嗎？</w:t>
      </w:r>
    </w:p>
    <w:p w:rsidR="00F236DC" w:rsidRDefault="00F57A14" w:rsidP="00F236D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60" w:lineRule="exact"/>
        <w:rPr>
          <w:rFonts w:ascii="華康龍門石碑(P)" w:eastAsia="華康龍門石碑(P)" w:hAnsi="華康古印體" w:cs="Times New Roman"/>
          <w:spacing w:val="-6"/>
          <w:kern w:val="20"/>
        </w:rPr>
      </w:pPr>
      <w:r w:rsidRPr="00F57A14">
        <w:rPr>
          <w:rFonts w:ascii="華康龍門石碑(P)" w:eastAsia="華康龍門石碑(P)" w:hAnsi="華康古印體" w:cs="Times New Roman" w:hint="eastAsia"/>
          <w:spacing w:val="-6"/>
          <w:kern w:val="20"/>
        </w:rPr>
        <w:t>我要起來，到我父親那裏去，向他說：父親！我得罪了天，又得罪了你</w:t>
      </w:r>
      <w:r w:rsidR="00F236DC">
        <w:rPr>
          <w:rFonts w:ascii="華康龍門石碑(P)" w:eastAsia="華康龍門石碑(P)" w:hAnsi="華康古印體" w:cs="Times New Roman"/>
          <w:spacing w:val="-6"/>
          <w:kern w:val="20"/>
        </w:rPr>
        <w:t>…</w:t>
      </w:r>
    </w:p>
    <w:p w:rsidR="001C7E25" w:rsidRPr="008D0930" w:rsidRDefault="00F236DC" w:rsidP="00F236D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60" w:lineRule="exact"/>
        <w:rPr>
          <w:rFonts w:ascii="華康龍門石碑(P)" w:eastAsia="華康龍門石碑(P)" w:hAnsi="華康古印體" w:cs="Times New Roman"/>
          <w:i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路加福音</w:t>
      </w:r>
      <w:r w:rsidR="001857F5"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5</w:t>
      </w:r>
      <w:r w:rsidR="001C7E25" w:rsidRPr="008E5978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17~18</w:t>
      </w:r>
    </w:p>
    <w:p w:rsidR="001C7E25" w:rsidRPr="00FB39B2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364764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="003651B7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2019.0</w:t>
      </w:r>
      <w:r w:rsidR="004D6B56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16255F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3651B7">
        <w:rPr>
          <w:rFonts w:ascii="華康魏碑體(P)" w:eastAsia="華康魏碑體(P)" w:hAnsi="華康古印體" w:hint="eastAsia"/>
          <w:spacing w:val="10"/>
          <w:szCs w:val="26"/>
        </w:rPr>
        <w:t>8</w:t>
      </w:r>
    </w:p>
    <w:p w:rsidR="001C7E25" w:rsidRPr="0047446C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0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年度主題：坐蔭蘋果樹˙喜嘗甘甜果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1C7E25" w:rsidRPr="00FA623A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F50F1"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FF50F1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651B7" w:rsidRPr="003651B7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651B7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3651B7" w:rsidRPr="003651B7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3651B7">
        <w:rPr>
          <w:rFonts w:ascii="華康隸書體W7(P)" w:eastAsia="華康隸書體W7(P)"/>
          <w:bCs/>
          <w:spacing w:val="-12"/>
          <w:sz w:val="24"/>
        </w:rPr>
        <w:tab/>
      </w:r>
      <w:r w:rsidR="003651B7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651B7" w:rsidRPr="003651B7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7E25" w:rsidRPr="003C2D57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651B7" w:rsidRPr="003651B7">
        <w:rPr>
          <w:rFonts w:ascii="華康隸書體W7(P)" w:eastAsia="華康隸書體W7(P)" w:hint="eastAsia"/>
          <w:bCs/>
          <w:spacing w:val="-12"/>
          <w:sz w:val="24"/>
        </w:rPr>
        <w:t>陳孜祈</w:t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3651B7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651B7">
        <w:rPr>
          <w:rFonts w:ascii="華康細圓體(P)" w:eastAsia="華康細圓體(P)" w:hint="eastAsia"/>
          <w:b/>
          <w:spacing w:val="0"/>
          <w:sz w:val="20"/>
        </w:rPr>
        <w:t>王清清</w:t>
      </w:r>
      <w:r w:rsidRPr="008D7141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3651B7" w:rsidRPr="003651B7">
        <w:rPr>
          <w:rFonts w:ascii="Times New Roman" w:eastAsia="華康隸書體W7(P)" w:hint="eastAsia"/>
          <w:bCs/>
          <w:spacing w:val="-10"/>
          <w:sz w:val="24"/>
        </w:rPr>
        <w:t>任</w:t>
      </w:r>
      <w:r w:rsidR="003651B7" w:rsidRPr="003651B7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3651B7" w:rsidRPr="003651B7">
        <w:rPr>
          <w:rFonts w:ascii="Times New Roman" w:eastAsia="華康隸書體W7(P)" w:hint="eastAsia"/>
          <w:bCs/>
          <w:spacing w:val="-10"/>
          <w:sz w:val="24"/>
        </w:rPr>
        <w:t>駿</w:t>
      </w:r>
      <w:r w:rsidR="0001508E" w:rsidRPr="0001508E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3651B7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3651B7">
        <w:rPr>
          <w:rFonts w:ascii="華康細圓體(P)" w:eastAsia="華康細圓體(P)" w:hint="eastAsia"/>
          <w:b/>
          <w:spacing w:val="0"/>
          <w:sz w:val="20"/>
        </w:rPr>
        <w:t>曾嘉逸</w:t>
      </w:r>
      <w:r w:rsidR="00DF3D78">
        <w:rPr>
          <w:rFonts w:ascii="華康細圓體(P)" w:eastAsia="華康細圓體(P)" w:hint="eastAsia"/>
          <w:b/>
          <w:spacing w:val="0"/>
          <w:sz w:val="20"/>
        </w:rPr>
        <w:t>弟</w:t>
      </w:r>
      <w:r>
        <w:rPr>
          <w:rFonts w:ascii="華康細圓體(P)" w:eastAsia="華康細圓體(P)" w:hint="eastAsia"/>
          <w:b/>
          <w:spacing w:val="0"/>
          <w:sz w:val="20"/>
        </w:rPr>
        <w:t>兄</w:t>
      </w:r>
    </w:p>
    <w:p w:rsidR="00C21364" w:rsidRDefault="001C7E25" w:rsidP="001E2D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B2AF8" w:rsidRPr="00EB2AF8">
        <w:rPr>
          <w:rFonts w:ascii="華康隸書體W7(P)" w:eastAsia="華康隸書體W7(P)" w:hint="eastAsia"/>
          <w:bCs/>
          <w:spacing w:val="-12"/>
          <w:sz w:val="24"/>
        </w:rPr>
        <w:t>最愛你的他？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3651B7">
        <w:rPr>
          <w:rFonts w:ascii="華康細圓體(P)" w:eastAsia="華康細圓體(P)" w:hint="eastAsia"/>
          <w:b/>
          <w:spacing w:val="0"/>
          <w:sz w:val="20"/>
        </w:rPr>
        <w:t>有異象的人</w:t>
      </w:r>
    </w:p>
    <w:p w:rsidR="001C7E25" w:rsidRDefault="00C21364" w:rsidP="001462A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615048"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3651B7" w:rsidRPr="003651B7">
        <w:rPr>
          <w:rFonts w:ascii="華康隸書體W7(P)" w:eastAsia="華康隸書體W7(P)" w:hint="eastAsia"/>
          <w:bCs/>
          <w:spacing w:val="-12"/>
          <w:sz w:val="24"/>
        </w:rPr>
        <w:t>士師記14:2</w:t>
      </w:r>
      <w:r w:rsidR="00DF3D78">
        <w:rPr>
          <w:rFonts w:ascii="華康隸書體W7(P)" w:eastAsia="華康隸書體W7(P)"/>
          <w:bCs/>
          <w:spacing w:val="-12"/>
          <w:sz w:val="24"/>
        </w:rPr>
        <w:tab/>
      </w:r>
      <w:r w:rsidR="001C7E25">
        <w:rPr>
          <w:rFonts w:ascii="Times New Roman" w:eastAsia="華康隸書體W7(P)"/>
          <w:bCs/>
          <w:spacing w:val="0"/>
          <w:sz w:val="24"/>
        </w:rPr>
        <w:tab/>
      </w:r>
      <w:r w:rsidR="001C7E25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="001C7E25">
        <w:rPr>
          <w:rFonts w:ascii="華康細圓體(P)" w:eastAsia="華康細圓體(P)" w:hint="eastAsia"/>
          <w:b/>
          <w:spacing w:val="0"/>
          <w:sz w:val="20"/>
        </w:rPr>
        <w:t>經文</w:t>
      </w:r>
      <w:r w:rsidR="001C7E25"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3651B7" w:rsidRPr="003651B7">
        <w:rPr>
          <w:rFonts w:ascii="華康細圓體(P)" w:eastAsia="華康細圓體(P)" w:hint="eastAsia"/>
          <w:b/>
          <w:spacing w:val="0"/>
          <w:sz w:val="20"/>
        </w:rPr>
        <w:t>使徒行傳 9：1-20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651B7" w:rsidRPr="003651B7">
        <w:rPr>
          <w:rFonts w:ascii="華康隸書體W7(P)" w:eastAsia="華康隸書體W7(P)" w:hint="eastAsia"/>
          <w:bCs/>
          <w:spacing w:val="-12"/>
          <w:sz w:val="24"/>
        </w:rPr>
        <w:t>吳純紹姊妹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CC2291">
        <w:rPr>
          <w:rFonts w:ascii="Times New Roman" w:eastAsia="華康細圓體(P)" w:hint="eastAsia"/>
          <w:b/>
          <w:spacing w:val="0"/>
          <w:sz w:val="20"/>
        </w:rPr>
        <w:t>王雅麗</w:t>
      </w:r>
      <w:r w:rsidR="00842CEE">
        <w:rPr>
          <w:rFonts w:ascii="Times New Roman" w:eastAsia="華康細圓體(P)" w:hint="eastAsia"/>
          <w:b/>
          <w:spacing w:val="0"/>
          <w:sz w:val="20"/>
        </w:rPr>
        <w:t>姊妹</w:t>
      </w:r>
      <w:r w:rsidR="00842CEE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DF3D78">
        <w:rPr>
          <w:rFonts w:ascii="Times New Roman" w:eastAsia="華康細圓體(P)" w:hint="eastAsia"/>
          <w:b/>
          <w:spacing w:val="0"/>
          <w:sz w:val="20"/>
        </w:rPr>
        <w:t>林寶猜</w:t>
      </w:r>
      <w:r w:rsidR="00842CEE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1C7E25" w:rsidRPr="0099660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5770D3" w:rsidRPr="00CE2E9F" w:rsidRDefault="005770D3" w:rsidP="003C5550">
      <w:pPr>
        <w:pStyle w:val="xgmail-p3"/>
        <w:shd w:val="clear" w:color="auto" w:fill="FFFFFF"/>
        <w:spacing w:beforeLines="30" w:before="72" w:beforeAutospacing="0" w:after="0" w:afterAutospacing="0" w:line="3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sectPr w:rsidR="005770D3" w:rsidRPr="00CE2E9F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BE3" w:rsidRDefault="00794BE3">
      <w:r>
        <w:separator/>
      </w:r>
    </w:p>
  </w:endnote>
  <w:endnote w:type="continuationSeparator" w:id="0">
    <w:p w:rsidR="00794BE3" w:rsidRDefault="0079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BE3" w:rsidRDefault="00794BE3">
      <w:r>
        <w:separator/>
      </w:r>
    </w:p>
  </w:footnote>
  <w:footnote w:type="continuationSeparator" w:id="0">
    <w:p w:rsidR="00794BE3" w:rsidRDefault="0079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6504F63"/>
    <w:multiLevelType w:val="hybridMultilevel"/>
    <w:tmpl w:val="3CBEB1AC"/>
    <w:lvl w:ilvl="0" w:tplc="A4C6D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24111"/>
    <w:multiLevelType w:val="hybridMultilevel"/>
    <w:tmpl w:val="F6BC4524"/>
    <w:lvl w:ilvl="0" w:tplc="C166DF4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5" w15:restartNumberingAfterBreak="0">
    <w:nsid w:val="1E3E728A"/>
    <w:multiLevelType w:val="hybridMultilevel"/>
    <w:tmpl w:val="AC0CD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3E5FFB"/>
    <w:multiLevelType w:val="hybridMultilevel"/>
    <w:tmpl w:val="C13819E6"/>
    <w:lvl w:ilvl="0" w:tplc="0FDE38D8">
      <w:start w:val="1"/>
      <w:numFmt w:val="ideographLegalTraditional"/>
      <w:lvlText w:val="%1."/>
      <w:lvlJc w:val="left"/>
      <w:pPr>
        <w:ind w:left="360" w:hanging="360"/>
      </w:pPr>
      <w:rPr>
        <w:rFonts w:hint="default"/>
        <w:b/>
      </w:rPr>
    </w:lvl>
    <w:lvl w:ilvl="1" w:tplc="A5AAEB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E9C91AA">
      <w:start w:val="1"/>
      <w:numFmt w:val="taiwaneseCountingThousand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A12B85"/>
    <w:multiLevelType w:val="hybridMultilevel"/>
    <w:tmpl w:val="2F3A237A"/>
    <w:lvl w:ilvl="0" w:tplc="11461032">
      <w:start w:val="1"/>
      <w:numFmt w:val="decimal"/>
      <w:lvlText w:val="%1."/>
      <w:lvlJc w:val="left"/>
      <w:pPr>
        <w:ind w:left="960" w:hanging="480"/>
      </w:pPr>
      <w:rPr>
        <w:rFonts w:eastAsia="細明體" w:hint="eastAsia"/>
        <w:sz w:val="20"/>
      </w:rPr>
    </w:lvl>
    <w:lvl w:ilvl="1" w:tplc="7706B168">
      <w:start w:val="1"/>
      <w:numFmt w:val="decimal"/>
      <w:lvlText w:val="%2)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50B792F"/>
    <w:multiLevelType w:val="hybridMultilevel"/>
    <w:tmpl w:val="BD34F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1E3296"/>
    <w:multiLevelType w:val="hybridMultilevel"/>
    <w:tmpl w:val="5D2824D2"/>
    <w:lvl w:ilvl="0" w:tplc="D604D78C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13" w15:restartNumberingAfterBreak="0">
    <w:nsid w:val="60642817"/>
    <w:multiLevelType w:val="hybridMultilevel"/>
    <w:tmpl w:val="8F729F8A"/>
    <w:lvl w:ilvl="0" w:tplc="AE7439E6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4" w15:restartNumberingAfterBreak="0">
    <w:nsid w:val="61D74EB2"/>
    <w:multiLevelType w:val="hybridMultilevel"/>
    <w:tmpl w:val="E37A4F14"/>
    <w:lvl w:ilvl="0" w:tplc="C5667F0E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6" w15:restartNumberingAfterBreak="0">
    <w:nsid w:val="70DD24A2"/>
    <w:multiLevelType w:val="hybridMultilevel"/>
    <w:tmpl w:val="7D1ADE5E"/>
    <w:lvl w:ilvl="0" w:tplc="C6A68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0"/>
  </w:num>
  <w:num w:numId="5">
    <w:abstractNumId w:val="7"/>
  </w:num>
  <w:num w:numId="6">
    <w:abstractNumId w:val="8"/>
  </w:num>
  <w:num w:numId="7">
    <w:abstractNumId w:val="13"/>
  </w:num>
  <w:num w:numId="8">
    <w:abstractNumId w:val="2"/>
  </w:num>
  <w:num w:numId="9">
    <w:abstractNumId w:val="16"/>
  </w:num>
  <w:num w:numId="10">
    <w:abstractNumId w:val="14"/>
  </w:num>
  <w:num w:numId="11">
    <w:abstractNumId w:val="12"/>
  </w:num>
  <w:num w:numId="12">
    <w:abstractNumId w:val="3"/>
  </w:num>
  <w:num w:numId="13">
    <w:abstractNumId w:val="9"/>
  </w:num>
  <w:num w:numId="14">
    <w:abstractNumId w:val="5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035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983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0B2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7C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1AF5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06C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74F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3AD6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677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5ED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C37"/>
    <w:rsid w:val="006B4FFC"/>
    <w:rsid w:val="006B5356"/>
    <w:rsid w:val="006B58A1"/>
    <w:rsid w:val="006B58F9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C"/>
    <w:rsid w:val="0079369E"/>
    <w:rsid w:val="007936AB"/>
    <w:rsid w:val="00793A29"/>
    <w:rsid w:val="00793C29"/>
    <w:rsid w:val="00794488"/>
    <w:rsid w:val="00794BE3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42F7"/>
    <w:rsid w:val="007C44C4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77A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A09"/>
    <w:rsid w:val="009C3A0B"/>
    <w:rsid w:val="009C45E0"/>
    <w:rsid w:val="009C4786"/>
    <w:rsid w:val="009C4A8D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16AB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9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917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66F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1877"/>
    <w:rsid w:val="00C31E24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03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9038B"/>
    <w:rsid w:val="00C903EC"/>
    <w:rsid w:val="00C907C2"/>
    <w:rsid w:val="00C90D30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A96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AF8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6DC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14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243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6F9A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D2C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E25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0F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ved=2ahUKEwjyvpqXu4bkAhW2y4sBHTZoBaQQjRx6BAgBEAQ&amp;url=http://www.eslite.com/product.aspx?pgid%3D1004178592160495&amp;psig=AOvVaw1H4NZvN0lCNQinZLpEv1mQ&amp;ust=156601299915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B5FE-3B08-4BC3-AC99-DAEFD343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42</TotalTime>
  <Pages>2</Pages>
  <Words>498</Words>
  <Characters>2841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3333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4</cp:revision>
  <cp:lastPrinted>2019-08-16T04:11:00Z</cp:lastPrinted>
  <dcterms:created xsi:type="dcterms:W3CDTF">2019-08-16T03:19:00Z</dcterms:created>
  <dcterms:modified xsi:type="dcterms:W3CDTF">2019-08-16T04:13:00Z</dcterms:modified>
</cp:coreProperties>
</file>