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87" w:rsidRPr="0032094A" w:rsidRDefault="00EF2187" w:rsidP="00566E41">
      <w:pPr>
        <w:adjustRightInd/>
        <w:spacing w:beforeLines="50" w:before="120" w:line="40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8"/>
          <w:szCs w:val="28"/>
        </w:rPr>
      </w:pPr>
      <w:r w:rsidRPr="0032094A">
        <w:rPr>
          <w:rFonts w:ascii="華康仿宋體W6(P)" w:eastAsia="華康仿宋體W6(P)" w:hAnsiTheme="minorHAnsi" w:cstheme="minorBidi" w:hint="eastAsia"/>
          <w:b/>
          <w:spacing w:val="0"/>
          <w:kern w:val="2"/>
          <w:sz w:val="28"/>
          <w:szCs w:val="28"/>
        </w:rPr>
        <w:t>《</w:t>
      </w:r>
      <w:r w:rsidR="002E778A" w:rsidRPr="0032094A">
        <w:rPr>
          <w:rFonts w:ascii="華康仿宋體W6(P)" w:eastAsia="華康仿宋體W6(P)" w:hAnsiTheme="minorHAnsi" w:cstheme="minorBidi" w:hint="eastAsia"/>
          <w:b/>
          <w:spacing w:val="0"/>
          <w:kern w:val="2"/>
          <w:sz w:val="28"/>
          <w:szCs w:val="28"/>
        </w:rPr>
        <w:t>五次重大被擄的</w:t>
      </w:r>
      <w:r w:rsidRPr="0032094A">
        <w:rPr>
          <w:rFonts w:ascii="華康仿宋體W6(P)" w:eastAsia="華康仿宋體W6(P)" w:hAnsiTheme="minorHAnsi" w:cstheme="minorBidi" w:hint="eastAsia"/>
          <w:b/>
          <w:spacing w:val="0"/>
          <w:kern w:val="2"/>
          <w:sz w:val="28"/>
          <w:szCs w:val="28"/>
        </w:rPr>
        <w:t>綱要》</w:t>
      </w:r>
    </w:p>
    <w:p w:rsidR="00EF2187" w:rsidRP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一、《以斯拉記》中的歷史，與《列王記下》和《歷代志下》的歷史，是有一段差距的，《列王記》和《歷代志》的歷史，都是結束在主前586年，猶大最後被巴比倫王滅亡為止，然而，《以斯拉記》則是於波斯古列王元年，也就是主前539年，下詔讓以色列人可從被擄之地歸回開始，這中間相差了四十七年的差距，這其間究竟發生了些什麼事，會促使瑪代波斯帝國的古列王下詔，讓以色列人可以回歸耶路撒冷，和猶大地，要他們去重建聖殿，恢復事奉耶和華神呢？</w:t>
      </w:r>
    </w:p>
    <w:p w:rsidR="00EF2187" w:rsidRPr="00EF2187" w:rsidRDefault="00EF2187" w:rsidP="002E778A">
      <w:pPr>
        <w:adjustRightInd/>
        <w:spacing w:before="5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F2187" w:rsidRPr="0032094A" w:rsidRDefault="0022478A" w:rsidP="002E778A">
      <w:pPr>
        <w:adjustRightInd/>
        <w:spacing w:before="50" w:line="34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1489075</wp:posOffset>
            </wp:positionV>
            <wp:extent cx="2324100" cy="1581150"/>
            <wp:effectExtent l="0" t="0" r="0" b="0"/>
            <wp:wrapSquare wrapText="bothSides"/>
            <wp:docPr id="5" name="圖片 5" descr="列王記上下（五）：以色列王國的三個階段（陪你讀聖經） 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列王記上下（五）：以色列王國的三個階段（陪你讀聖經） - 每日頭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187"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二、要明白這其中的原因和關係，就需要回顧一下以色列人被擄的歷史，知道神在那些被擄以色列人身上的作為，根據列王記和歷代志上的記載，以色列人在歷史上，</w:t>
      </w:r>
      <w:r w:rsidR="00EF2187" w:rsidRPr="0032094A">
        <w:rPr>
          <w:rFonts w:ascii="微軟正黑體" w:eastAsia="微軟正黑體" w:hAnsi="微軟正黑體" w:cstheme="minorBidi" w:hint="eastAsia"/>
          <w:b/>
          <w:spacing w:val="0"/>
          <w:kern w:val="2"/>
          <w:sz w:val="22"/>
          <w:szCs w:val="22"/>
        </w:rPr>
        <w:t>經歷了五次重大的被擄：</w:t>
      </w:r>
    </w:p>
    <w:p w:rsidR="00566E41" w:rsidRDefault="00566E41" w:rsidP="002E778A">
      <w:pPr>
        <w:adjustRightInd/>
        <w:spacing w:before="5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F2187" w:rsidRPr="00566E41" w:rsidRDefault="00EF2187" w:rsidP="002E778A">
      <w:pPr>
        <w:pStyle w:val="aff1"/>
        <w:numPr>
          <w:ilvl w:val="0"/>
          <w:numId w:val="31"/>
        </w:numPr>
        <w:spacing w:before="50" w:line="340" w:lineRule="exact"/>
        <w:rPr>
          <w:rFonts w:ascii="微軟正黑體" w:eastAsia="微軟正黑體" w:hAnsi="微軟正黑體" w:cstheme="minorBidi"/>
          <w:kern w:val="2"/>
          <w:sz w:val="21"/>
          <w:szCs w:val="21"/>
        </w:rPr>
      </w:pPr>
      <w:r w:rsidRPr="002E778A">
        <w:rPr>
          <w:rFonts w:ascii="微軟正黑體" w:eastAsia="微軟正黑體" w:hAnsi="微軟正黑體" w:cstheme="minorBidi" w:hint="eastAsia"/>
          <w:b/>
          <w:kern w:val="2"/>
          <w:sz w:val="21"/>
          <w:szCs w:val="21"/>
          <w:u w:val="single"/>
        </w:rPr>
        <w:t>主前722年</w:t>
      </w:r>
      <w:r w:rsidRPr="00566E41">
        <w:rPr>
          <w:rFonts w:ascii="微軟正黑體" w:eastAsia="微軟正黑體" w:hAnsi="微軟正黑體" w:cstheme="minorBidi" w:hint="eastAsia"/>
          <w:kern w:val="2"/>
          <w:sz w:val="21"/>
          <w:szCs w:val="21"/>
        </w:rPr>
        <w:t>，北國以色列被亞述帝國所滅，十個支派的子民被亞述帝國所擄，他們被當作戰俘，將他們遷徙發配到亞述帝國所統治的列民中去了（王下17：6），這次被擄的人數，是歷次被擄人口最多的，由於他們在信仰上已沒有根基，這些子民絕大部分就因此而被列邦列民所同化而消失了。</w:t>
      </w:r>
    </w:p>
    <w:p w:rsidR="00EF2187" w:rsidRPr="00566E41" w:rsidRDefault="00EF2187" w:rsidP="002E778A">
      <w:pPr>
        <w:pStyle w:val="aff1"/>
        <w:numPr>
          <w:ilvl w:val="0"/>
          <w:numId w:val="31"/>
        </w:numPr>
        <w:spacing w:before="50" w:line="340" w:lineRule="exact"/>
        <w:jc w:val="both"/>
        <w:rPr>
          <w:rFonts w:ascii="微軟正黑體" w:eastAsia="微軟正黑體" w:hAnsi="微軟正黑體" w:cstheme="minorBidi"/>
          <w:kern w:val="2"/>
          <w:sz w:val="21"/>
          <w:szCs w:val="21"/>
        </w:rPr>
      </w:pPr>
      <w:r w:rsidRPr="002E778A">
        <w:rPr>
          <w:rFonts w:ascii="微軟正黑體" w:eastAsia="微軟正黑體" w:hAnsi="微軟正黑體" w:cstheme="minorBidi" w:hint="eastAsia"/>
          <w:b/>
          <w:kern w:val="2"/>
          <w:sz w:val="21"/>
          <w:szCs w:val="21"/>
          <w:u w:val="single"/>
        </w:rPr>
        <w:t>主前610年</w:t>
      </w:r>
      <w:r w:rsidRPr="00566E41">
        <w:rPr>
          <w:rFonts w:ascii="微軟正黑體" w:eastAsia="微軟正黑體" w:hAnsi="微軟正黑體" w:cstheme="minorBidi" w:hint="eastAsia"/>
          <w:kern w:val="2"/>
          <w:sz w:val="21"/>
          <w:szCs w:val="21"/>
        </w:rPr>
        <w:t>，南國猶大約哈斯王一批人，被擄到埃及去，他們因為人數不多，又沒有堅定的信仰，他們也在埃及所同化了，對後世以色列人，沒有產生什麼影響。（王下23：31-34；代下36：1-4）</w:t>
      </w:r>
    </w:p>
    <w:p w:rsidR="00EF2187" w:rsidRPr="00566E41" w:rsidRDefault="00566E41" w:rsidP="002E778A">
      <w:pPr>
        <w:spacing w:before="50" w:line="340" w:lineRule="exact"/>
        <w:ind w:left="315" w:hangingChars="150" w:hanging="315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3. </w:t>
      </w:r>
      <w:r w:rsidR="00EF2187" w:rsidRPr="002E778A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single"/>
        </w:rPr>
        <w:t>主前609年</w:t>
      </w:r>
      <w:r w:rsidR="00EF2187"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，猶大王約雅敬降服時，巴比倫王帶去的宗室貴胄一批人。（王下24：1，代下36：6，但1：1-7）這些人是當作王室的人質帶去的，其中就有但以理和他的三個同伴在內，他們都受到巴比倫王的禮遇和厚待。</w:t>
      </w:r>
    </w:p>
    <w:p w:rsidR="0032094A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（1）尤其，像但以理與他的三個同伴，後來都在巴比倫王宮中，接受了高度的訓練與培養，他們由於表現傑出，而受到巴比倫王尼布甲尼撒的重</w:t>
      </w:r>
    </w:p>
    <w:p w:rsidR="0032094A" w:rsidRDefault="0032094A" w:rsidP="0032094A">
      <w:pPr>
        <w:adjustRightInd/>
        <w:spacing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F2187" w:rsidRPr="00EF2187" w:rsidRDefault="00EF2187" w:rsidP="0032094A">
      <w:pPr>
        <w:adjustRightInd/>
        <w:spacing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用，但以理更是高居帝國的宰相，他在巴比倫帝國，和後來的瑪代波斯帝國的朝廷中，前後服事了五代帝王，他在帝王宮廷中工作的時間，超過七十年以上。（但1：1～21）</w:t>
      </w:r>
    </w:p>
    <w:p w:rsidR="00EF2187" w:rsidRP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2）然而，何以但以理能在兩代帝國，巴比倫帝國與瑪代波斯帝國中，都被帝王尊重和重用，使他長期都身居高職要職呢？這是神的特別作為，一面顯示出耶和華神的權能；另一面也顯出神子民的信心何等關鍵，能使他們經歷耶和華神無限的大能。</w:t>
      </w:r>
    </w:p>
    <w:p w:rsidR="00EF2187" w:rsidRP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3）但以理和他三個朋友，都是在年少時被擄，被帶到巴比倫去，可是他們四人都在年少時就已奠定了對耶和華神的認識與信心，他們都已立定心志，是極其敬虔，全心全意的事奉耶和華神，並且也心中愛護以色列子民，因此，神在被擄之地，保護看顧成全他們，使他們能在被擄之國，受君王尊重、看重、和器重，就像約瑟被埃及法老看重和器重一樣。</w:t>
      </w:r>
    </w:p>
    <w:p w:rsidR="0032094A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4）由於他們的信心，神使他們有機會在被擄之地，能夠長期的服事、保護、照顧、教育、造就了許許多多被擄的以色列人，尤其但以理，他不僅作了那個時代的先知，將神的話語傳給被擄的以色列子民，重建堅固他</w:t>
      </w:r>
    </w:p>
    <w:p w:rsidR="0032094A" w:rsidRDefault="0032094A" w:rsidP="0032094A">
      <w:pPr>
        <w:adjustRightInd/>
        <w:spacing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F2187" w:rsidRPr="00EF2187" w:rsidRDefault="00EF2187" w:rsidP="0032094A">
      <w:pPr>
        <w:adjustRightInd/>
        <w:spacing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們對耶和華神的信仰和信心；他並且以在朝為官的方便，默默地也為神的子民作了許多重大的事。例如：</w:t>
      </w:r>
    </w:p>
    <w:p w:rsidR="00EF2187" w:rsidRP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a、他得以藉機重整、抄錄、編修以前已有的「歷史書卷」，包括「摩西五經」、迦南歷史、撒母耳記、約伯記、詩卷、許多先知書，他又一次整理了聖經經卷。</w:t>
      </w:r>
    </w:p>
    <w:p w:rsidR="00EF2187" w:rsidRP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b、他可能也就在那段時期，根據他所見到的以色列王國的歷史檔案和記錄資料，而撰寫了《列王記》，後來又撰寫了《但以理書》。</w:t>
      </w:r>
    </w:p>
    <w:p w:rsid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c、他教導了一批人，可以在被擄的以色列民中作教師，向他們講解和教導經書，並訓練了一批專一抄錄經書的人，大量的將經書一卷卷完整的抄出來，散發給各個子民的聚會或會堂，讓更多以色列子民可以讀到和學習神的話語與律法，也免得將來失傳，這些他所教導和訓練出來的人，就成為後來以色列子民中的教師（拉比）和抄寫經書的文士，這些人也成了被擄之後，以色列人在信仰上的中堅和守護核心。</w:t>
      </w:r>
    </w:p>
    <w:p w:rsidR="00566E41" w:rsidRPr="00EF2187" w:rsidRDefault="00566E41" w:rsidP="002E778A">
      <w:pPr>
        <w:adjustRightInd/>
        <w:spacing w:before="5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F2187" w:rsidRPr="00566E41" w:rsidRDefault="00566E41" w:rsidP="002E778A">
      <w:pPr>
        <w:spacing w:before="50" w:line="340" w:lineRule="exact"/>
        <w:ind w:left="315" w:hangingChars="150" w:hanging="315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4.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EF2187" w:rsidRPr="002E778A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single"/>
        </w:rPr>
        <w:t>主前598年</w:t>
      </w:r>
      <w:r w:rsidR="00EF2187"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，與猶大王約雅斤一同被擄去巴比倫的一萬多以色列民，這是以色列人第二次被擄去</w:t>
      </w:r>
      <w:r w:rsidR="00EF2187"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lastRenderedPageBreak/>
        <w:t>巴比倫（王下24：8～17，代下36：10），這中間包括先知以西結，這次被擄的人，已不再受到厚待了，他們多數是被發配去作奴僕和苦工，神藉著先知以西結在民中服事他們。</w:t>
      </w:r>
    </w:p>
    <w:p w:rsidR="00EF2187" w:rsidRP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﹙1﹚起初，他一面暗中召聚一些被擄之民，常在河邊某一隱密處禱告，以西結將神應時的話，供應他們，指出他們以前的背道光景，勸勉他們向神悔改認罪，在被擄之地真心誠意的歸向神。</w:t>
      </w:r>
    </w:p>
    <w:p w:rsidR="00EF2187" w:rsidRDefault="00EF2187" w:rsidP="002E778A">
      <w:pPr>
        <w:adjustRightInd/>
        <w:spacing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﹙2﹚一面又將神的應許和救恩的盼望傳給他們，叫他們在被擄之地堅持信仰，過敬虔分別的生活，以後人數多了，他就帶領他們在各處就近建立起小型的聚會，以後再進一步發展為固定在安息日的聚會，一同禱告敬拜神，一面也用但以理叫人抄錄送來的經書，教導子民都學習主的話，默默耐心地等候仰望神的拯救，這種聚會最初在野外，然後在家裏，以後就逐漸發展成為日後的會堂。</w:t>
      </w:r>
    </w:p>
    <w:p w:rsidR="00566E41" w:rsidRPr="00EF2187" w:rsidRDefault="00566E41" w:rsidP="002E778A">
      <w:pPr>
        <w:adjustRightInd/>
        <w:spacing w:before="5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EF2187" w:rsidRPr="00566E41" w:rsidRDefault="00566E41" w:rsidP="002E778A">
      <w:pPr>
        <w:spacing w:before="50" w:line="340" w:lineRule="exact"/>
        <w:ind w:left="315" w:hangingChars="150" w:hanging="315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5.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EF2187" w:rsidRPr="002E778A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single"/>
        </w:rPr>
        <w:t>主前586年</w:t>
      </w:r>
      <w:r w:rsidR="00EF2187" w:rsidRPr="00566E4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，猶大徹底滅亡，聖殿和耶路撒冷城被焚毀，猶太人大規模地被擄走。被擄的以色列人，他們分別被發配到巴比倫帝國中的各民各地去（王下25：1-21，代下36： 17-20）。</w:t>
      </w:r>
    </w:p>
    <w:p w:rsidR="00EF2187" w:rsidRPr="00EF2187" w:rsidRDefault="00EF2187" w:rsidP="0032094A">
      <w:pPr>
        <w:adjustRightInd/>
        <w:spacing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﹙1﹚他們原先都是發配去作奴僕，但是藉著第一批人，贖出了第二批人，然後這兩批人，又逐漸贖出了這第三批人，而成為自由人，同時也得以融入了猶太人的安息日聚會中，在那裏不僅堅固了他們的信仰，同時也形成了猶太人堅固的社會。</w:t>
      </w:r>
    </w:p>
    <w:p w:rsidR="00EF2187" w:rsidRPr="00EF2187" w:rsidRDefault="00EF2187" w:rsidP="0032094A">
      <w:pPr>
        <w:adjustRightInd/>
        <w:spacing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﹙2﹚藉著兩位先知的領導和服事，一位在朝作他們的保護，將經卷的抄本提供他們，使他們可以在神的話上受教；一位在野實際的陪伴領導和教導督促他們，使以色列人在被擄之地，普遍的建立起分別為聖，且有規律的敬拜事奉生活，叫他們的成人和小孩，都能在會堂中，經常按步就班的受神話語的啟迪與教育，得以在信心上生根立基。</w:t>
      </w:r>
    </w:p>
    <w:p w:rsidR="00EF2187" w:rsidRPr="00EF2187" w:rsidRDefault="00EF2187" w:rsidP="0032094A">
      <w:pPr>
        <w:adjustRightInd/>
        <w:spacing w:before="120" w:line="33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21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﹙3﹚尤其，但以理將《耶利米書》中的預言，七十年為滿的信息，傳在他們中間，叫他們許多人，在心靈和實際行動的預備上，早早的就作好了回歸的盼望，以致當波斯王古列一下詔時，立刻就能有許多人起而響應，採取實際具體的行動回歸，他們那種會堂生活的習性，成了以色列人世世代代的特質，當主耶穌降生時，他們已經歷了五百多年，主耶穌和使徒們都曾在會堂中受教、成長和事奉，就因著這種會堂生活，叫猶太人雖流離在世界各民各族間，歷經兩千五百多年迄今，都不致於被同化消滅。</w:t>
      </w:r>
      <w:r w:rsidR="0022478A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5A0F21" w:rsidRPr="00556618" w:rsidRDefault="005A0F21" w:rsidP="005A0F21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5A0F21" w:rsidRPr="00326125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A0F21" w:rsidRPr="00326125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66432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A0F21" w:rsidRPr="00326125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A0F21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A0F21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慕道班(大班教室)</w:t>
      </w:r>
    </w:p>
    <w:p w:rsidR="005A0F21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5A0F21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ind w:rightChars="-100" w:right="-224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詩班練習(大堂、琴房)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5A0F21" w:rsidRPr="00326125" w:rsidRDefault="005A0F21" w:rsidP="005A0F2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A0F21" w:rsidRDefault="005A0F21" w:rsidP="005A0F2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創世記1</w:t>
      </w:r>
      <w:r w:rsidR="00566432">
        <w:rPr>
          <w:rFonts w:ascii="華康細圓體(P)" w:eastAsia="華康細圓體(P)" w:hint="eastAsia"/>
          <w:b/>
          <w:spacing w:val="0"/>
          <w:sz w:val="20"/>
        </w:rPr>
        <w:t>4</w:t>
      </w:r>
    </w:p>
    <w:p w:rsidR="005A0F21" w:rsidRDefault="005A0F21" w:rsidP="005A0F2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 w:hint="eastAsia"/>
          <w:b/>
          <w:spacing w:val="0"/>
          <w:sz w:val="20"/>
        </w:rPr>
        <w:tab/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566432">
        <w:rPr>
          <w:rFonts w:ascii="華康細圓體(P)" w:eastAsia="華康細圓體(P)" w:hint="eastAsia"/>
          <w:b/>
          <w:spacing w:val="0"/>
          <w:sz w:val="20"/>
        </w:rPr>
        <w:t>查經</w:t>
      </w:r>
      <w:r w:rsidR="00566432">
        <w:rPr>
          <w:rFonts w:ascii="華康細圓體(P)" w:eastAsia="華康細圓體(P)"/>
          <w:b/>
          <w:spacing w:val="0"/>
          <w:sz w:val="20"/>
        </w:rPr>
        <w:tab/>
      </w:r>
      <w:r w:rsidR="00566432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566432" w:rsidRDefault="00566432" w:rsidP="005A0F2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5A0F21" w:rsidRDefault="005A0F21" w:rsidP="005A0F2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5A0F21" w:rsidRDefault="005A0F21" w:rsidP="005A0F2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 w:hint="eastAsia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66432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5A0F21" w:rsidRDefault="005A0F21" w:rsidP="005A0F2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A0F21" w:rsidRDefault="0032094A" w:rsidP="002E778A">
      <w:pPr>
        <w:widowControl/>
        <w:shd w:val="clear" w:color="auto" w:fill="FFFFFF"/>
        <w:adjustRightInd/>
        <w:spacing w:line="240" w:lineRule="auto"/>
        <w:ind w:left="320" w:rightChars="-100" w:right="-224" w:hangingChars="100" w:hanging="320"/>
        <w:jc w:val="both"/>
        <w:textAlignment w:val="auto"/>
        <w:rPr>
          <w:rFonts w:ascii="源雲明體 SB" w:eastAsia="源雲明體 SB" w:hAnsi="源雲明體 SB"/>
          <w:spacing w:val="0"/>
          <w:sz w:val="32"/>
          <w:szCs w:val="32"/>
        </w:rPr>
      </w:pPr>
      <w:r>
        <w:rPr>
          <w:rFonts w:ascii="源雲明體 SB" w:eastAsia="源雲明體 SB" w:hAnsi="源雲明體 SB" w:hint="eastAsia"/>
          <w:noProof/>
          <w:spacing w:val="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6587272">
            <wp:simplePos x="0" y="0"/>
            <wp:positionH relativeFrom="column">
              <wp:posOffset>-577850</wp:posOffset>
            </wp:positionH>
            <wp:positionV relativeFrom="paragraph">
              <wp:posOffset>311150</wp:posOffset>
            </wp:positionV>
            <wp:extent cx="942975" cy="1116330"/>
            <wp:effectExtent l="0" t="0" r="9525" b="7620"/>
            <wp:wrapTight wrapText="bothSides">
              <wp:wrapPolygon edited="0">
                <wp:start x="0" y="0"/>
                <wp:lineTo x="0" y="21379"/>
                <wp:lineTo x="21382" y="21379"/>
                <wp:lineTo x="2138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8A" w:rsidRDefault="002E778A" w:rsidP="002E778A">
      <w:pPr>
        <w:widowControl/>
        <w:shd w:val="clear" w:color="auto" w:fill="FFFFFF"/>
        <w:adjustRightInd/>
        <w:spacing w:line="240" w:lineRule="auto"/>
        <w:ind w:left="320" w:rightChars="-100" w:right="-224" w:hangingChars="100" w:hanging="320"/>
        <w:jc w:val="both"/>
        <w:textAlignment w:val="auto"/>
        <w:rPr>
          <w:rFonts w:ascii="源雲明體 SB" w:eastAsia="源雲明體 SB" w:hAnsi="源雲明體 SB"/>
          <w:spacing w:val="0"/>
          <w:sz w:val="32"/>
          <w:szCs w:val="32"/>
        </w:rPr>
      </w:pPr>
      <w:r w:rsidRPr="00CF061E">
        <w:rPr>
          <w:rFonts w:ascii="源雲明體 SB" w:eastAsia="源雲明體 SB" w:hAnsi="源雲明體 SB" w:hint="eastAsia"/>
          <w:spacing w:val="0"/>
          <w:sz w:val="32"/>
          <w:szCs w:val="32"/>
        </w:rPr>
        <w:t>2021《聚會處聯合退修會》</w:t>
      </w:r>
    </w:p>
    <w:p w:rsidR="002E778A" w:rsidRPr="007749D5" w:rsidRDefault="002E778A" w:rsidP="002E778A">
      <w:pPr>
        <w:widowControl/>
        <w:shd w:val="clear" w:color="auto" w:fill="FFFFFF"/>
        <w:adjustRightInd/>
        <w:spacing w:line="360" w:lineRule="exact"/>
        <w:ind w:left="240" w:rightChars="-100" w:right="-224" w:hangingChars="100" w:hanging="240"/>
        <w:jc w:val="both"/>
        <w:textAlignment w:val="auto"/>
        <w:rPr>
          <w:rFonts w:ascii="源雲明體 SB" w:eastAsia="源雲明體 SB" w:hAnsi="源雲明體 SB"/>
          <w:spacing w:val="0"/>
          <w:sz w:val="24"/>
          <w:szCs w:val="24"/>
        </w:rPr>
      </w:pPr>
      <w:r w:rsidRPr="007749D5">
        <w:rPr>
          <w:rFonts w:ascii="源雲明體 SB" w:eastAsia="源雲明體 SB" w:hAnsi="源雲明體 SB" w:hint="eastAsia"/>
          <w:spacing w:val="0"/>
          <w:sz w:val="24"/>
          <w:szCs w:val="24"/>
        </w:rPr>
        <w:t>主題︰興起發光˙候主再臨</w:t>
      </w:r>
    </w:p>
    <w:p w:rsidR="002E778A" w:rsidRPr="007749D5" w:rsidRDefault="002E778A" w:rsidP="002E778A">
      <w:pPr>
        <w:widowControl/>
        <w:shd w:val="clear" w:color="auto" w:fill="FFFFFF"/>
        <w:adjustRightInd/>
        <w:spacing w:line="360" w:lineRule="exact"/>
        <w:ind w:left="240" w:rightChars="-100" w:right="-224" w:hangingChars="100" w:hanging="240"/>
        <w:jc w:val="both"/>
        <w:textAlignment w:val="auto"/>
        <w:rPr>
          <w:rFonts w:ascii="源雲明體 SB" w:eastAsia="源雲明體 SB" w:hAnsi="源雲明體 SB"/>
          <w:spacing w:val="0"/>
          <w:sz w:val="24"/>
          <w:szCs w:val="24"/>
        </w:rPr>
      </w:pPr>
      <w:r w:rsidRPr="007749D5">
        <w:rPr>
          <w:rFonts w:ascii="源雲明體 SB" w:eastAsia="源雲明體 SB" w:hAnsi="源雲明體 SB" w:hint="eastAsia"/>
          <w:spacing w:val="0"/>
          <w:sz w:val="24"/>
          <w:szCs w:val="24"/>
        </w:rPr>
        <w:t>講員︰莊明哲弟兄</w:t>
      </w:r>
    </w:p>
    <w:p w:rsidR="002E778A" w:rsidRPr="007749D5" w:rsidRDefault="0032094A" w:rsidP="002E778A">
      <w:pPr>
        <w:widowControl/>
        <w:shd w:val="clear" w:color="auto" w:fill="FFFFFF"/>
        <w:adjustRightInd/>
        <w:spacing w:line="280" w:lineRule="exact"/>
        <w:ind w:left="360" w:rightChars="-100" w:right="-224" w:hangingChars="180" w:hanging="360"/>
        <w:jc w:val="both"/>
        <w:textAlignment w:val="auto"/>
        <w:rPr>
          <w:rFonts w:ascii="源雲明體 SB" w:eastAsia="源雲明體 SB" w:hAnsi="源雲明體 SB"/>
          <w:spacing w:val="0"/>
          <w:sz w:val="20"/>
        </w:rPr>
      </w:pPr>
      <w:r>
        <w:rPr>
          <w:rFonts w:ascii="源雲明體 SB" w:eastAsia="源雲明體 SB" w:hAnsi="源雲明體 SB" w:hint="eastAsia"/>
          <w:spacing w:val="0"/>
          <w:sz w:val="20"/>
        </w:rPr>
        <w:t xml:space="preserve"> </w:t>
      </w:r>
      <w:r w:rsidR="002E778A" w:rsidRPr="007749D5">
        <w:rPr>
          <w:rFonts w:ascii="源雲明體 SB" w:eastAsia="源雲明體 SB" w:hAnsi="源雲明體 SB" w:hint="eastAsia"/>
          <w:spacing w:val="0"/>
          <w:sz w:val="20"/>
        </w:rPr>
        <w:t>(</w:t>
      </w:r>
      <w:r w:rsidR="002E778A">
        <w:rPr>
          <w:rFonts w:ascii="源雲明體 SB" w:eastAsia="源雲明體 SB" w:hAnsi="源雲明體 SB" w:hint="eastAsia"/>
          <w:spacing w:val="0"/>
          <w:sz w:val="20"/>
        </w:rPr>
        <w:t>聖教會差派-駐</w:t>
      </w:r>
      <w:r w:rsidR="002E778A" w:rsidRPr="007749D5">
        <w:rPr>
          <w:rFonts w:ascii="源雲明體 SB" w:eastAsia="源雲明體 SB" w:hAnsi="源雲明體 SB" w:hint="eastAsia"/>
          <w:spacing w:val="0"/>
          <w:sz w:val="20"/>
        </w:rPr>
        <w:t>緬甸</w:t>
      </w:r>
      <w:r w:rsidR="002E778A">
        <w:rPr>
          <w:rFonts w:ascii="源雲明體 SB" w:eastAsia="源雲明體 SB" w:hAnsi="源雲明體 SB" w:hint="eastAsia"/>
          <w:spacing w:val="0"/>
          <w:sz w:val="20"/>
        </w:rPr>
        <w:t>宣</w:t>
      </w:r>
      <w:r w:rsidR="002E778A" w:rsidRPr="007749D5">
        <w:rPr>
          <w:rFonts w:ascii="源雲明體 SB" w:eastAsia="源雲明體 SB" w:hAnsi="源雲明體 SB" w:hint="eastAsia"/>
          <w:spacing w:val="0"/>
          <w:sz w:val="20"/>
        </w:rPr>
        <w:t>教師，曾任中台神學院輔導長、</w:t>
      </w:r>
      <w:r w:rsidR="002E778A">
        <w:rPr>
          <w:rFonts w:ascii="源雲明體 SB" w:eastAsia="源雲明體 SB" w:hAnsi="源雲明體 SB" w:hint="eastAsia"/>
          <w:spacing w:val="0"/>
          <w:sz w:val="20"/>
        </w:rPr>
        <w:t>鳳山聖教會</w:t>
      </w:r>
      <w:r w:rsidR="002E778A" w:rsidRPr="007749D5">
        <w:rPr>
          <w:rFonts w:ascii="源雲明體 SB" w:eastAsia="源雲明體 SB" w:hAnsi="源雲明體 SB" w:hint="eastAsia"/>
          <w:spacing w:val="0"/>
          <w:sz w:val="20"/>
        </w:rPr>
        <w:t>牧者</w:t>
      </w:r>
      <w:r w:rsidR="002E778A">
        <w:rPr>
          <w:rFonts w:ascii="源雲明體 SB" w:eastAsia="源雲明體 SB" w:hAnsi="源雲明體 SB" w:hint="eastAsia"/>
          <w:spacing w:val="0"/>
          <w:sz w:val="20"/>
        </w:rPr>
        <w:t>)</w:t>
      </w:r>
    </w:p>
    <w:p w:rsidR="002E778A" w:rsidRPr="004D1F5A" w:rsidRDefault="000C675B" w:rsidP="002E778A">
      <w:pPr>
        <w:widowControl/>
        <w:shd w:val="clear" w:color="auto" w:fill="FFFFFF"/>
        <w:adjustRightInd/>
        <w:spacing w:line="360" w:lineRule="exact"/>
        <w:ind w:left="260" w:rightChars="-100" w:right="-224" w:hangingChars="100" w:hanging="260"/>
        <w:jc w:val="both"/>
        <w:textAlignment w:val="auto"/>
        <w:rPr>
          <w:rFonts w:ascii="源雲明體 SB" w:eastAsia="源雲明體 SB" w:hAnsi="源雲明體 SB"/>
          <w:spacing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7340600</wp:posOffset>
            </wp:positionH>
            <wp:positionV relativeFrom="paragraph">
              <wp:posOffset>22860</wp:posOffset>
            </wp:positionV>
            <wp:extent cx="2209165" cy="1381125"/>
            <wp:effectExtent l="0" t="0" r="635" b="9525"/>
            <wp:wrapSquare wrapText="bothSides"/>
            <wp:docPr id="2" name="圖片 2" descr="可能是 11 位用戶，包括林宝猜和 Rebecca Wang、大家站著和室內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能是 11 位用戶，包括林宝猜和 Rebecca Wang、大家站著和室內的圖像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" t="10919"/>
                    <a:stretch/>
                  </pic:blipFill>
                  <pic:spPr bwMode="auto">
                    <a:xfrm>
                      <a:off x="0" y="0"/>
                      <a:ext cx="22091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8A" w:rsidRPr="004D1F5A">
        <w:rPr>
          <w:rFonts w:ascii="源雲明體 SB" w:eastAsia="源雲明體 SB" w:hAnsi="源雲明體 SB" w:hint="eastAsia"/>
          <w:spacing w:val="0"/>
          <w:sz w:val="22"/>
          <w:szCs w:val="22"/>
        </w:rPr>
        <w:t>時間︰9/20~9/21(一~二)</w:t>
      </w:r>
      <w:r w:rsidR="002E778A" w:rsidRPr="007749D5">
        <w:rPr>
          <w:rFonts w:ascii="源雲明體 SB" w:eastAsia="源雲明體 SB" w:hAnsi="源雲明體 SB" w:hint="eastAsia"/>
          <w:spacing w:val="0"/>
          <w:sz w:val="20"/>
        </w:rPr>
        <w:t>中秋連假</w:t>
      </w:r>
    </w:p>
    <w:p w:rsidR="002E778A" w:rsidRPr="004D1F5A" w:rsidRDefault="002E778A" w:rsidP="002E778A">
      <w:pPr>
        <w:widowControl/>
        <w:shd w:val="clear" w:color="auto" w:fill="FFFFFF"/>
        <w:adjustRightInd/>
        <w:spacing w:line="360" w:lineRule="exact"/>
        <w:ind w:left="220" w:rightChars="-100" w:right="-224" w:hangingChars="100" w:hanging="220"/>
        <w:jc w:val="both"/>
        <w:textAlignment w:val="auto"/>
        <w:rPr>
          <w:rFonts w:ascii="源雲明體 SB" w:eastAsia="源雲明體 SB" w:hAnsi="源雲明體 SB"/>
          <w:spacing w:val="0"/>
          <w:sz w:val="22"/>
          <w:szCs w:val="22"/>
        </w:rPr>
      </w:pPr>
      <w:r w:rsidRPr="004D1F5A">
        <w:rPr>
          <w:rFonts w:ascii="源雲明體 SB" w:eastAsia="源雲明體 SB" w:hAnsi="源雲明體 SB" w:hint="eastAsia"/>
          <w:spacing w:val="0"/>
          <w:sz w:val="22"/>
          <w:szCs w:val="22"/>
        </w:rPr>
        <w:t>地點︰台中翔園會館-</w:t>
      </w:r>
      <w:r w:rsidRPr="007749D5">
        <w:rPr>
          <w:rFonts w:ascii="源雲明體 SB" w:eastAsia="源雲明體 SB" w:hAnsi="源雲明體 SB" w:hint="eastAsia"/>
          <w:spacing w:val="0"/>
          <w:sz w:val="20"/>
        </w:rPr>
        <w:t>漢翔航太園區</w:t>
      </w:r>
    </w:p>
    <w:p w:rsidR="002E778A" w:rsidRPr="004D1F5A" w:rsidRDefault="002E778A" w:rsidP="002E778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>早鳥報名︰5/30前，</w:t>
      </w:r>
    </w:p>
    <w:p w:rsidR="002E778A" w:rsidRPr="004D1F5A" w:rsidRDefault="002E778A" w:rsidP="002E778A">
      <w:pPr>
        <w:widowControl/>
        <w:shd w:val="clear" w:color="auto" w:fill="FFFFFF"/>
        <w:adjustRightInd/>
        <w:spacing w:line="30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每人2000元(原價3000元)</w:t>
      </w:r>
    </w:p>
    <w:p w:rsidR="002E778A" w:rsidRDefault="00566432" w:rsidP="002E778A">
      <w:pPr>
        <w:widowControl/>
        <w:shd w:val="clear" w:color="auto" w:fill="FFFFFF"/>
        <w:adjustRightInd/>
        <w:spacing w:line="300" w:lineRule="exact"/>
        <w:ind w:left="260" w:rightChars="-100" w:right="-224" w:hangingChars="100" w:hanging="26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7829550</wp:posOffset>
            </wp:positionH>
            <wp:positionV relativeFrom="paragraph">
              <wp:posOffset>245745</wp:posOffset>
            </wp:positionV>
            <wp:extent cx="1979930" cy="981710"/>
            <wp:effectExtent l="0" t="0" r="1270" b="8890"/>
            <wp:wrapSquare wrapText="bothSides"/>
            <wp:docPr id="3" name="圖片 3" descr="https://lh3.googleusercontent.com/pw/ACtC-3crY9jsntZ3FMgk5vAgpDrxtgATUlpkbF0tJupaTvf4CaSjB2TJt07maPZMq45_CM3aiZ9s_pvlgLMHNeDkEC8Ejk_yHBuCqSqxSjDnHxB6bfoyNwPAjVdB4zMHfbu8fANrFXwEZ_KEmkDnCT55bF2Kbw=w1100-h733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w/ACtC-3crY9jsntZ3FMgk5vAgpDrxtgATUlpkbF0tJupaTvf4CaSjB2TJt07maPZMq45_CM3aiZ9s_pvlgLMHNeDkEC8Ejk_yHBuCqSqxSjDnHxB6bfoyNwPAjVdB4zMHfbu8fANrFXwEZ_KEmkDnCT55bF2Kbw=w1100-h733-no?authuser=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4" t="32060"/>
                    <a:stretch/>
                  </pic:blipFill>
                  <pic:spPr bwMode="auto">
                    <a:xfrm>
                      <a:off x="0" y="0"/>
                      <a:ext cx="197993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778A"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</w:t>
      </w:r>
      <w:r w:rsidR="002E778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="002E778A"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>含住宿、四餐、聚會</w:t>
      </w:r>
    </w:p>
    <w:p w:rsidR="0032094A" w:rsidRPr="0032094A" w:rsidRDefault="0032094A" w:rsidP="0032094A">
      <w:pPr>
        <w:widowControl/>
        <w:shd w:val="clear" w:color="auto" w:fill="FFFFFF"/>
        <w:adjustRightInd/>
        <w:spacing w:line="320" w:lineRule="exact"/>
        <w:ind w:left="630" w:hangingChars="300" w:hanging="630"/>
        <w:jc w:val="both"/>
        <w:textAlignment w:val="auto"/>
        <w:rPr>
          <w:rFonts w:ascii="微軟正黑體" w:eastAsia="微軟正黑體" w:hAnsi="微軟正黑體" w:hint="eastAsia"/>
          <w:spacing w:val="0"/>
          <w:sz w:val="21"/>
          <w:szCs w:val="21"/>
        </w:rPr>
      </w:pPr>
      <w:r w:rsidRPr="0032094A">
        <w:rPr>
          <w:rFonts w:ascii="微軟正黑體" w:eastAsia="微軟正黑體" w:hAnsi="微軟正黑體" w:hint="eastAsia"/>
          <w:spacing w:val="0"/>
          <w:sz w:val="21"/>
          <w:szCs w:val="21"/>
        </w:rPr>
        <w:t>住宿︰渡假屋形式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(</w:t>
      </w:r>
      <w:r w:rsidRPr="0032094A">
        <w:rPr>
          <w:rFonts w:ascii="微軟正黑體" w:eastAsia="微軟正黑體" w:hAnsi="微軟正黑體" w:hint="eastAsia"/>
          <w:spacing w:val="0"/>
          <w:sz w:val="21"/>
          <w:szCs w:val="21"/>
        </w:rPr>
        <w:t>可選-三人房、或四人房(都是單人床)</w:t>
      </w:r>
    </w:p>
    <w:p w:rsidR="002E778A" w:rsidRPr="004D1F5A" w:rsidRDefault="002E778A" w:rsidP="002E778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>交通︰遊覽車來回-每人300元</w:t>
      </w:r>
    </w:p>
    <w:p w:rsidR="002E778A" w:rsidRDefault="002E778A" w:rsidP="0032094A">
      <w:pPr>
        <w:widowControl/>
        <w:shd w:val="clear" w:color="auto" w:fill="FFFFFF"/>
        <w:adjustRightInd/>
        <w:spacing w:line="32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4D1F5A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或自行開車</w:t>
      </w:r>
    </w:p>
    <w:p w:rsidR="002E778A" w:rsidRDefault="002E778A" w:rsidP="002E778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/>
          <w:spacing w:val="0"/>
          <w:sz w:val="21"/>
          <w:szCs w:val="21"/>
        </w:rPr>
        <w:sym w:font="Wingdings" w:char="F0D8"/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詳情請參閱報名單(在長椅上)</w:t>
      </w:r>
    </w:p>
    <w:p w:rsidR="0032094A" w:rsidRDefault="0032094A" w:rsidP="002E778A">
      <w:pPr>
        <w:widowControl/>
        <w:shd w:val="clear" w:color="auto" w:fill="FFFFFF"/>
        <w:adjustRightInd/>
        <w:spacing w:line="340" w:lineRule="exact"/>
        <w:ind w:left="210" w:rightChars="-100" w:right="-224" w:hangingChars="100" w:hanging="210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32094A">
        <w:rPr>
          <w:rFonts w:ascii="微軟正黑體" w:eastAsia="微軟正黑體" w:hAnsi="微軟正黑體" w:hint="eastAsia"/>
          <w:spacing w:val="0"/>
          <w:sz w:val="21"/>
          <w:szCs w:val="21"/>
        </w:rPr>
        <w:t>(以上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費用</w:t>
      </w:r>
      <w:r w:rsidRPr="0032094A">
        <w:rPr>
          <w:rFonts w:ascii="微軟正黑體" w:eastAsia="微軟正黑體" w:hAnsi="微軟正黑體" w:hint="eastAsia"/>
          <w:spacing w:val="0"/>
          <w:sz w:val="21"/>
          <w:szCs w:val="21"/>
        </w:rPr>
        <w:t>，教會已每人補助1000元)</w:t>
      </w:r>
    </w:p>
    <w:p w:rsidR="002E778A" w:rsidRPr="00CC0E09" w:rsidRDefault="002E778A" w:rsidP="0032094A">
      <w:pPr>
        <w:widowControl/>
        <w:shd w:val="clear" w:color="auto" w:fill="FFFFFF"/>
        <w:adjustRightInd/>
        <w:spacing w:beforeLines="100" w:before="240" w:line="400" w:lineRule="exact"/>
        <w:ind w:leftChars="-100" w:left="56" w:rightChars="-100" w:right="-224" w:hangingChars="100" w:hanging="280"/>
        <w:jc w:val="both"/>
        <w:textAlignment w:val="auto"/>
        <w:rPr>
          <w:rFonts w:ascii="華康魏碑體(P)" w:eastAsia="華康魏碑體(P)" w:hAnsi="微軟正黑體"/>
          <w:spacing w:val="0"/>
          <w:sz w:val="28"/>
          <w:szCs w:val="28"/>
        </w:rPr>
      </w:pPr>
      <w:r w:rsidRPr="00CC0E09">
        <w:rPr>
          <w:rFonts w:ascii="華康魏碑體(P)" w:eastAsia="華康魏碑體(P)" w:hAnsi="微軟正黑體" w:hint="eastAsia"/>
          <w:spacing w:val="0"/>
          <w:sz w:val="28"/>
          <w:szCs w:val="28"/>
        </w:rPr>
        <w:t>進入應許之地</w:t>
      </w:r>
      <w:r>
        <w:rPr>
          <w:rFonts w:ascii="華康魏碑體(P)" w:eastAsia="華康魏碑體(P)" w:hAnsi="微軟正黑體" w:hint="eastAsia"/>
          <w:spacing w:val="0"/>
          <w:sz w:val="28"/>
          <w:szCs w:val="28"/>
        </w:rPr>
        <w:t>--</w:t>
      </w:r>
      <w:r w:rsidRPr="00CC0E09">
        <w:rPr>
          <w:rFonts w:ascii="華康魏碑體(P)" w:eastAsia="華康魏碑體(P)" w:hAnsi="微軟正黑體" w:hint="eastAsia"/>
          <w:spacing w:val="0"/>
          <w:sz w:val="28"/>
          <w:szCs w:val="28"/>
        </w:rPr>
        <w:t>《姊妹會退修會》</w:t>
      </w:r>
    </w:p>
    <w:p w:rsidR="002E778A" w:rsidRPr="00CC0E09" w:rsidRDefault="002E778A" w:rsidP="002E778A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日期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7</w:t>
      </w:r>
      <w:r>
        <w:rPr>
          <w:rFonts w:ascii="華康魏碑體(P)" w:eastAsia="華康魏碑體(P)" w:hAnsi="標楷體"/>
          <w:spacing w:val="0"/>
          <w:sz w:val="24"/>
          <w:szCs w:val="24"/>
        </w:rPr>
        <w:t>/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1</w:t>
      </w:r>
      <w:r w:rsidR="0032094A">
        <w:rPr>
          <w:rFonts w:ascii="華康魏碑體(P)" w:eastAsia="華康魏碑體(P)" w:hAnsi="標楷體" w:hint="eastAsia"/>
          <w:spacing w:val="0"/>
          <w:sz w:val="24"/>
          <w:szCs w:val="24"/>
        </w:rPr>
        <w:t>5</w:t>
      </w:r>
      <w:r>
        <w:rPr>
          <w:rFonts w:ascii="華康魏碑體(P)" w:eastAsia="華康魏碑體(P)" w:hAnsi="標楷體"/>
          <w:spacing w:val="0"/>
          <w:sz w:val="24"/>
          <w:szCs w:val="24"/>
        </w:rPr>
        <w:t>~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17日(</w:t>
      </w:r>
      <w:r w:rsidR="0032094A">
        <w:rPr>
          <w:rFonts w:ascii="華康魏碑體(P)" w:eastAsia="華康魏碑體(P)" w:hAnsi="標楷體" w:hint="eastAsia"/>
          <w:spacing w:val="0"/>
          <w:sz w:val="24"/>
          <w:szCs w:val="24"/>
        </w:rPr>
        <w:t>四~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六)</w:t>
      </w:r>
    </w:p>
    <w:p w:rsidR="002E778A" w:rsidRDefault="002E778A" w:rsidP="002E778A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主題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進入應許之地</w:t>
      </w:r>
    </w:p>
    <w:p w:rsidR="002E778A" w:rsidRPr="00CC0E09" w:rsidRDefault="002E778A" w:rsidP="002E778A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講員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任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 xml:space="preserve"> 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駿弟兄</w:t>
      </w:r>
    </w:p>
    <w:p w:rsidR="002E778A" w:rsidRDefault="002E778A" w:rsidP="002E778A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地點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︰宜蘭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蘭陽烏石港飯店</w:t>
      </w:r>
    </w:p>
    <w:p w:rsidR="002E778A" w:rsidRDefault="002E778A" w:rsidP="002E778A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費用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每人/</w:t>
      </w:r>
      <w:r w:rsidR="0032094A">
        <w:rPr>
          <w:rFonts w:ascii="華康魏碑體(P)" w:eastAsia="華康魏碑體(P)" w:hAnsi="標楷體" w:hint="eastAsia"/>
          <w:spacing w:val="0"/>
          <w:sz w:val="24"/>
          <w:szCs w:val="24"/>
        </w:rPr>
        <w:t>4000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元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(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含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住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宿、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餐食、聚會、交通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、保險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等</w:t>
      </w:r>
    </w:p>
    <w:p w:rsidR="002E778A" w:rsidRDefault="002E778A" w:rsidP="002E778A">
      <w:pPr>
        <w:spacing w:line="320" w:lineRule="exact"/>
        <w:ind w:leftChars="-100" w:left="-224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報名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即日起～5/30</w:t>
      </w:r>
    </w:p>
    <w:p w:rsidR="002E778A" w:rsidRDefault="002E778A" w:rsidP="002E778A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報名同工</w:t>
      </w:r>
      <w:r>
        <w:rPr>
          <w:rFonts w:ascii="華康魏碑體(P)" w:eastAsia="華康魏碑體(P)" w:hAnsi="標楷體" w:hint="eastAsia"/>
          <w:spacing w:val="0"/>
          <w:sz w:val="24"/>
          <w:szCs w:val="24"/>
        </w:rPr>
        <w:t>︰</w:t>
      </w:r>
      <w:r w:rsidRPr="00CC0E09">
        <w:rPr>
          <w:rFonts w:ascii="華康魏碑體(P)" w:eastAsia="華康魏碑體(P)" w:hAnsi="標楷體" w:hint="eastAsia"/>
          <w:spacing w:val="0"/>
          <w:sz w:val="24"/>
          <w:szCs w:val="24"/>
        </w:rPr>
        <w:t>吳瑞碧、施兆利</w:t>
      </w:r>
    </w:p>
    <w:p w:rsidR="002E778A" w:rsidRDefault="002E778A" w:rsidP="002E778A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>
        <w:rPr>
          <w:rFonts w:ascii="華康魏碑體(P)" w:eastAsia="華康魏碑體(P)" w:hAnsi="標楷體" w:hint="eastAsia"/>
          <w:spacing w:val="0"/>
          <w:sz w:val="24"/>
          <w:szCs w:val="24"/>
        </w:rPr>
        <w:t xml:space="preserve">          陳梅軒姊妹</w:t>
      </w:r>
    </w:p>
    <w:p w:rsidR="002E778A" w:rsidRPr="00CC0E09" w:rsidRDefault="002E778A" w:rsidP="002E778A">
      <w:pPr>
        <w:spacing w:line="320" w:lineRule="exact"/>
        <w:ind w:leftChars="-100" w:left="496" w:hangingChars="300" w:hanging="720"/>
        <w:jc w:val="both"/>
        <w:rPr>
          <w:rFonts w:ascii="華康魏碑體(P)" w:eastAsia="華康魏碑體(P)" w:hAnsi="標楷體"/>
          <w:spacing w:val="0"/>
          <w:sz w:val="24"/>
          <w:szCs w:val="24"/>
        </w:rPr>
      </w:pPr>
      <w:r>
        <w:rPr>
          <w:rFonts w:ascii="華康魏碑體(P)" w:eastAsia="華康魏碑體(P)" w:hAnsi="標楷體" w:hint="eastAsia"/>
          <w:spacing w:val="0"/>
          <w:sz w:val="24"/>
          <w:szCs w:val="24"/>
        </w:rPr>
        <w:sym w:font="Wingdings" w:char="F0D8"/>
      </w:r>
      <w:r w:rsidRPr="002131E3">
        <w:rPr>
          <w:rFonts w:ascii="華康魏碑體(P)" w:eastAsia="華康魏碑體(P)" w:hAnsi="標楷體" w:hint="eastAsia"/>
          <w:spacing w:val="0"/>
          <w:sz w:val="24"/>
          <w:szCs w:val="24"/>
        </w:rPr>
        <w:t>詳情請參閱報名單(在長椅上)</w:t>
      </w:r>
    </w:p>
    <w:p w:rsidR="00C11AD4" w:rsidRDefault="00C11AD4" w:rsidP="000C675B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0C37F9E" wp14:editId="5703ABCF">
            <wp:simplePos x="0" y="0"/>
            <wp:positionH relativeFrom="column">
              <wp:posOffset>1514475</wp:posOffset>
            </wp:positionH>
            <wp:positionV relativeFrom="paragraph">
              <wp:posOffset>161290</wp:posOffset>
            </wp:positionV>
            <wp:extent cx="827405" cy="701040"/>
            <wp:effectExtent l="0" t="0" r="0" b="3810"/>
            <wp:wrapSquare wrapText="bothSides"/>
            <wp:docPr id="10" name="irc_mi" descr="「鍋碗瓢盆 卡通」的圖片搜尋結果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鍋碗瓢盆 卡通」的圖片搜尋結果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0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ED13FF">
        <w:rPr>
          <w:rFonts w:ascii="華康細圓體(P)" w:eastAsia="華康細圓體(P)" w:hint="eastAsia"/>
          <w:spacing w:val="0"/>
          <w:sz w:val="20"/>
        </w:rPr>
        <w:t>下年度</w:t>
      </w:r>
      <w:r>
        <w:rPr>
          <w:rFonts w:ascii="華康細圓體(P)" w:eastAsia="華康細圓體(P)" w:hint="eastAsia"/>
          <w:spacing w:val="0"/>
          <w:sz w:val="20"/>
        </w:rPr>
        <w:t>清洗〝鍋</w:t>
      </w:r>
      <w:r w:rsidRPr="006E491D">
        <w:rPr>
          <w:rFonts w:ascii="華康細圓體(P)" w:eastAsia="華康細圓體(P)" w:hint="eastAsia"/>
          <w:spacing w:val="0"/>
          <w:sz w:val="20"/>
        </w:rPr>
        <w:t>碗</w:t>
      </w:r>
      <w:r>
        <w:rPr>
          <w:rFonts w:ascii="華康細圓體(P)" w:eastAsia="華康細圓體(P)" w:hint="eastAsia"/>
          <w:spacing w:val="0"/>
          <w:sz w:val="20"/>
        </w:rPr>
        <w:t>瓢盆〞的服事</w:t>
      </w:r>
      <w:r w:rsidRPr="006E491D">
        <w:rPr>
          <w:rFonts w:ascii="華康細圓體(P)" w:eastAsia="華康細圓體(P)" w:hint="eastAsia"/>
          <w:spacing w:val="0"/>
          <w:sz w:val="20"/>
        </w:rPr>
        <w:t>，</w:t>
      </w:r>
      <w:r w:rsidRPr="00C616B9">
        <w:rPr>
          <w:rFonts w:ascii="華康細圓體(P)" w:eastAsia="華康細圓體(P)" w:hint="eastAsia"/>
          <w:spacing w:val="0"/>
          <w:sz w:val="20"/>
        </w:rPr>
        <w:t>請享用愛筵的人</w:t>
      </w:r>
      <w:r>
        <w:rPr>
          <w:rFonts w:ascii="華康細圓體(P)" w:eastAsia="華康細圓體(P)" w:hint="eastAsia"/>
          <w:spacing w:val="0"/>
          <w:sz w:val="20"/>
        </w:rPr>
        <w:t>輪流</w:t>
      </w:r>
      <w:r w:rsidRPr="006E491D">
        <w:rPr>
          <w:rFonts w:ascii="華康細圓體(P)" w:eastAsia="華康細圓體(P)" w:hint="eastAsia"/>
          <w:spacing w:val="0"/>
          <w:sz w:val="20"/>
        </w:rPr>
        <w:t>參與，</w:t>
      </w:r>
      <w:r>
        <w:rPr>
          <w:rFonts w:ascii="華康細圓體(P)" w:eastAsia="華康細圓體(P)" w:hint="eastAsia"/>
          <w:spacing w:val="0"/>
          <w:sz w:val="20"/>
        </w:rPr>
        <w:t>為屬靈的家盡一己之力。更歡迎全家人一起服事，請</w:t>
      </w:r>
      <w:r w:rsidRPr="006E491D">
        <w:rPr>
          <w:rFonts w:ascii="華康細圓體(P)" w:eastAsia="華康細圓體(P)" w:hint="eastAsia"/>
          <w:spacing w:val="0"/>
          <w:sz w:val="20"/>
        </w:rPr>
        <w:t>於副堂登記即可。</w:t>
      </w:r>
    </w:p>
    <w:p w:rsidR="00C11AD4" w:rsidRDefault="00C11AD4" w:rsidP="000C675B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細圓體" w:eastAsia="華康細圓體" w:hAnsi="微軟正黑體"/>
          <w:bCs/>
          <w:spacing w:val="0"/>
          <w:sz w:val="2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五月份同工會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  <w:r w:rsidR="0056643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 xml:space="preserve"> </w:t>
      </w:r>
      <w:r w:rsidRPr="002E778A">
        <w:rPr>
          <w:rFonts w:ascii="華康細圓體" w:eastAsia="華康細圓體" w:hAnsi="微軟正黑體" w:hint="eastAsia"/>
          <w:bCs/>
          <w:spacing w:val="0"/>
          <w:sz w:val="20"/>
        </w:rPr>
        <w:t>今天下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午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2:10舉行</w:t>
      </w:r>
      <w:r w:rsidRPr="009A3C82">
        <w:rPr>
          <w:rFonts w:ascii="華康細圓體" w:eastAsia="華康細圓體" w:hAnsi="微軟正黑體" w:hint="eastAsia"/>
          <w:bCs/>
          <w:spacing w:val="0"/>
          <w:sz w:val="20"/>
        </w:rPr>
        <w:t>【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五</w:t>
      </w:r>
      <w:r w:rsidRPr="009A3C82">
        <w:rPr>
          <w:rFonts w:ascii="華康細圓體" w:eastAsia="華康細圓體" w:hAnsi="微軟正黑體" w:hint="eastAsia"/>
          <w:bCs/>
          <w:spacing w:val="0"/>
          <w:sz w:val="20"/>
        </w:rPr>
        <w:t>月份同工會】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，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敬請各團契(事工)同工，以及關心教會事工者參加。</w:t>
      </w:r>
    </w:p>
    <w:p w:rsidR="000C675B" w:rsidRDefault="000C675B" w:rsidP="00566432">
      <w:pPr>
        <w:widowControl/>
        <w:shd w:val="clear" w:color="auto" w:fill="FFFFFF"/>
        <w:adjustRightInd/>
        <w:spacing w:beforeLines="30" w:before="72" w:line="300" w:lineRule="exact"/>
        <w:ind w:leftChars="-100" w:left="-224"/>
        <w:jc w:val="both"/>
        <w:textAlignment w:val="auto"/>
        <w:rPr>
          <w:rFonts w:ascii="華康魏碑體(P)" w:eastAsia="華康魏碑體(P)" w:hAnsi="源雲明體 SB" w:hint="eastAsia"/>
          <w:spacing w:val="0"/>
          <w:sz w:val="24"/>
          <w:szCs w:val="24"/>
        </w:rPr>
      </w:pPr>
      <w:r>
        <w:rPr>
          <w:rFonts w:ascii="華康魏碑體(P)" w:eastAsia="華康魏碑體(P)" w:hAnsi="源雲明體 SB" w:hint="eastAsia"/>
          <w:spacing w:val="0"/>
          <w:sz w:val="24"/>
          <w:szCs w:val="24"/>
        </w:rPr>
        <w:t xml:space="preserve">   </w:t>
      </w:r>
      <w:r>
        <w:rPr>
          <w:rFonts w:ascii="華康魏碑體(P)" w:eastAsia="華康魏碑體(P)" w:hAnsi="源雲明體 SB"/>
          <w:spacing w:val="0"/>
          <w:sz w:val="24"/>
          <w:szCs w:val="24"/>
        </w:rPr>
        <w:sym w:font="Wingdings 2" w:char="F0F6"/>
      </w:r>
      <w:r w:rsidRPr="00664D51">
        <w:rPr>
          <w:rFonts w:ascii="華康魏碑體(P)" w:eastAsia="華康魏碑體(P)" w:hAnsi="源雲明體 SB" w:hint="eastAsia"/>
          <w:i/>
          <w:spacing w:val="0"/>
          <w:sz w:val="22"/>
          <w:szCs w:val="22"/>
        </w:rPr>
        <w:t>5/6母親節特別聚會</w:t>
      </w:r>
      <w:r w:rsidR="00664D51" w:rsidRPr="00664D51">
        <w:rPr>
          <w:rFonts w:ascii="華康魏碑體(P)" w:eastAsia="華康魏碑體(P)" w:hAnsi="源雲明體 SB" w:hint="eastAsia"/>
          <w:i/>
          <w:spacing w:val="0"/>
          <w:sz w:val="22"/>
          <w:szCs w:val="22"/>
        </w:rPr>
        <w:t>現場</w:t>
      </w:r>
    </w:p>
    <w:sectPr w:rsidR="000C675B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97" w:rsidRDefault="00343797">
      <w:r>
        <w:separator/>
      </w:r>
    </w:p>
  </w:endnote>
  <w:endnote w:type="continuationSeparator" w:id="0">
    <w:p w:rsidR="00343797" w:rsidRDefault="0034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源雲明體 SB">
    <w:panose1 w:val="02020600000000000000"/>
    <w:charset w:val="88"/>
    <w:family w:val="roman"/>
    <w:pitch w:val="variable"/>
    <w:sig w:usb0="A00002FF" w:usb1="6ACFFDFF" w:usb2="00000016" w:usb3="00000000" w:csb0="00100001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97" w:rsidRDefault="00343797">
      <w:r>
        <w:separator/>
      </w:r>
    </w:p>
  </w:footnote>
  <w:footnote w:type="continuationSeparator" w:id="0">
    <w:p w:rsidR="00343797" w:rsidRDefault="0034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5D1171"/>
    <w:multiLevelType w:val="hybridMultilevel"/>
    <w:tmpl w:val="21B6AD66"/>
    <w:numStyleLink w:val="a"/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E473E"/>
    <w:multiLevelType w:val="hybridMultilevel"/>
    <w:tmpl w:val="60CA920E"/>
    <w:numStyleLink w:val="a1"/>
  </w:abstractNum>
  <w:abstractNum w:abstractNumId="9" w15:restartNumberingAfterBreak="0">
    <w:nsid w:val="31122B00"/>
    <w:multiLevelType w:val="hybridMultilevel"/>
    <w:tmpl w:val="173261E2"/>
    <w:numStyleLink w:val="-"/>
  </w:abstractNum>
  <w:abstractNum w:abstractNumId="10" w15:restartNumberingAfterBreak="0">
    <w:nsid w:val="3B2A6879"/>
    <w:multiLevelType w:val="hybridMultilevel"/>
    <w:tmpl w:val="E6947D12"/>
    <w:numStyleLink w:val="a2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7365B5"/>
    <w:multiLevelType w:val="hybridMultilevel"/>
    <w:tmpl w:val="B02C35E2"/>
    <w:lvl w:ilvl="0" w:tplc="CA20B2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502"/>
        </w:tabs>
        <w:ind w:left="255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997"/>
        </w:tabs>
        <w:ind w:left="997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4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CD8514A"/>
    <w:multiLevelType w:val="hybridMultilevel"/>
    <w:tmpl w:val="8F289EC6"/>
    <w:numStyleLink w:val="a3"/>
  </w:abstractNum>
  <w:abstractNum w:abstractNumId="17" w15:restartNumberingAfterBreak="0">
    <w:nsid w:val="4E293116"/>
    <w:multiLevelType w:val="hybridMultilevel"/>
    <w:tmpl w:val="B3565906"/>
    <w:lvl w:ilvl="0" w:tplc="19C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407066"/>
    <w:multiLevelType w:val="hybridMultilevel"/>
    <w:tmpl w:val="173261E2"/>
    <w:numStyleLink w:val="-"/>
  </w:abstractNum>
  <w:abstractNum w:abstractNumId="19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D6646B"/>
    <w:multiLevelType w:val="hybridMultilevel"/>
    <w:tmpl w:val="CBC82CAA"/>
    <w:lvl w:ilvl="0" w:tplc="1E0E61D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776172"/>
    <w:multiLevelType w:val="hybridMultilevel"/>
    <w:tmpl w:val="2A1CBA30"/>
    <w:lvl w:ilvl="0" w:tplc="4702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9026AB"/>
    <w:multiLevelType w:val="hybridMultilevel"/>
    <w:tmpl w:val="18221BE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8" w15:restartNumberingAfterBreak="0">
    <w:nsid w:val="76C4167F"/>
    <w:multiLevelType w:val="hybridMultilevel"/>
    <w:tmpl w:val="05E0E0F4"/>
    <w:lvl w:ilvl="0" w:tplc="BB9C0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24755D"/>
    <w:multiLevelType w:val="hybridMultilevel"/>
    <w:tmpl w:val="774E7490"/>
    <w:lvl w:ilvl="0" w:tplc="E5B29138">
      <w:start w:val="1"/>
      <w:numFmt w:val="bullet"/>
      <w:lvlText w:val=""/>
      <w:lvlJc w:val="left"/>
      <w:pPr>
        <w:ind w:left="480" w:hanging="48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AEA47C6"/>
    <w:multiLevelType w:val="hybridMultilevel"/>
    <w:tmpl w:val="7708E7DC"/>
    <w:lvl w:ilvl="0" w:tplc="E5B29138">
      <w:start w:val="1"/>
      <w:numFmt w:val="bullet"/>
      <w:lvlText w:val=""/>
      <w:lvlJc w:val="left"/>
      <w:pPr>
        <w:ind w:left="360" w:hanging="36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32"/>
  </w:num>
  <w:num w:numId="6">
    <w:abstractNumId w:val="4"/>
  </w:num>
  <w:num w:numId="7">
    <w:abstractNumId w:val="15"/>
  </w:num>
  <w:num w:numId="8">
    <w:abstractNumId w:val="20"/>
  </w:num>
  <w:num w:numId="9">
    <w:abstractNumId w:val="22"/>
  </w:num>
  <w:num w:numId="10">
    <w:abstractNumId w:val="11"/>
  </w:num>
  <w:num w:numId="11">
    <w:abstractNumId w:val="30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  <w:num w:numId="19">
    <w:abstractNumId w:val="19"/>
  </w:num>
  <w:num w:numId="20">
    <w:abstractNumId w:val="8"/>
  </w:num>
  <w:num w:numId="21">
    <w:abstractNumId w:val="25"/>
  </w:num>
  <w:num w:numId="22">
    <w:abstractNumId w:val="27"/>
  </w:num>
  <w:num w:numId="23">
    <w:abstractNumId w:val="26"/>
  </w:num>
  <w:num w:numId="24">
    <w:abstractNumId w:val="23"/>
  </w:num>
  <w:num w:numId="25">
    <w:abstractNumId w:val="12"/>
  </w:num>
  <w:num w:numId="26">
    <w:abstractNumId w:val="24"/>
  </w:num>
  <w:num w:numId="27">
    <w:abstractNumId w:val="18"/>
  </w:num>
  <w:num w:numId="28">
    <w:abstractNumId w:val="31"/>
  </w:num>
  <w:num w:numId="29">
    <w:abstractNumId w:val="29"/>
  </w:num>
  <w:num w:numId="30">
    <w:abstractNumId w:val="28"/>
  </w:num>
  <w:num w:numId="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BC4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02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75B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6EE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099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050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54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94D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1E3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478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6D9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647"/>
    <w:rsid w:val="00257725"/>
    <w:rsid w:val="002579C8"/>
    <w:rsid w:val="00260450"/>
    <w:rsid w:val="00260771"/>
    <w:rsid w:val="002607F4"/>
    <w:rsid w:val="0026092B"/>
    <w:rsid w:val="00260C30"/>
    <w:rsid w:val="00260C64"/>
    <w:rsid w:val="00260FD7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58B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85D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78A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930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37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4A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02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797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5F4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9E7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814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6F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452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4E9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1FFF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1F5A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459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72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CF4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37E12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432"/>
    <w:rsid w:val="00566AD7"/>
    <w:rsid w:val="00566D45"/>
    <w:rsid w:val="00566E41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85B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CEE"/>
    <w:rsid w:val="00594E76"/>
    <w:rsid w:val="00594E85"/>
    <w:rsid w:val="00594E9C"/>
    <w:rsid w:val="00594EA6"/>
    <w:rsid w:val="0059529E"/>
    <w:rsid w:val="00595717"/>
    <w:rsid w:val="00595ABC"/>
    <w:rsid w:val="00595D8B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0F21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65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69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D51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C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0FCA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BC3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A58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CDA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4F7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9D5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12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6AC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57E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046"/>
    <w:rsid w:val="007B1B2D"/>
    <w:rsid w:val="007B1DC7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4D3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40D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579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20D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2D1D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1F9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14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5EA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05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8FD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1F3E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81A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342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CF4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AD4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671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8D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4E03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09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001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E7BAB"/>
    <w:rsid w:val="00CF005E"/>
    <w:rsid w:val="00CF061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DD9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BBB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DE5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631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7FC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8BE"/>
    <w:rsid w:val="00D87B26"/>
    <w:rsid w:val="00D87D08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154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96B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884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33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2A3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87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4F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9F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B25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166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A7EE9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59C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6EFF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docId w15:val="{87701435-3451-48AE-8061-AC2D34D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m.dalangw.com/news/6ZSF56KX55Oi55uG5Y2h6YCa.html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5DA1-8C11-4947-A63E-53261FC2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266</TotalTime>
  <Pages>1</Pages>
  <Words>489</Words>
  <Characters>2792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3275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creator>吳華青</dc:creator>
  <cp:keywords>退後及復興（下） 吳華青</cp:keywords>
  <cp:lastModifiedBy>漢慧 徐</cp:lastModifiedBy>
  <cp:revision>6</cp:revision>
  <cp:lastPrinted>2021-05-07T05:34:00Z</cp:lastPrinted>
  <dcterms:created xsi:type="dcterms:W3CDTF">2021-05-06T10:15:00Z</dcterms:created>
  <dcterms:modified xsi:type="dcterms:W3CDTF">2021-05-07T08:03:00Z</dcterms:modified>
</cp:coreProperties>
</file>